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3A4B" w14:textId="40FF7260" w:rsidR="00EF068A" w:rsidRPr="00EF068A" w:rsidRDefault="00EF068A" w:rsidP="00EF068A">
      <w:pPr>
        <w:pStyle w:val="Heading5"/>
        <w:spacing w:before="90"/>
        <w:ind w:left="1000"/>
        <w:jc w:val="center"/>
        <w:rPr>
          <w:rFonts w:ascii="Calibri" w:hAnsi="Calibri" w:cs="Calibri"/>
          <w:b/>
          <w:bCs/>
          <w:color w:val="auto"/>
          <w:sz w:val="24"/>
          <w:szCs w:val="24"/>
        </w:rPr>
      </w:pPr>
      <w:r w:rsidRPr="00EF068A">
        <w:rPr>
          <w:rFonts w:ascii="Calibri" w:hAnsi="Calibri" w:cs="Calibri"/>
          <w:b/>
          <w:bCs/>
          <w:color w:val="auto"/>
        </w:rPr>
        <w:t>Suggested Policy and F</w:t>
      </w:r>
      <w:r w:rsidR="00BE2576">
        <w:rPr>
          <w:rFonts w:ascii="Calibri" w:hAnsi="Calibri" w:cs="Calibri"/>
          <w:b/>
          <w:bCs/>
          <w:color w:val="auto"/>
        </w:rPr>
        <w:t>o</w:t>
      </w:r>
      <w:r w:rsidRPr="00EF068A">
        <w:rPr>
          <w:rFonts w:ascii="Calibri" w:hAnsi="Calibri" w:cs="Calibri"/>
          <w:b/>
          <w:bCs/>
          <w:color w:val="auto"/>
        </w:rPr>
        <w:t>rmat. Agency Specific policies should be developed in consultation with agency legal counsel, Board of Directors and appropriate regulatory agencies.</w:t>
      </w:r>
    </w:p>
    <w:p w14:paraId="6CA5A04B" w14:textId="77777777" w:rsidR="005C0C98" w:rsidRDefault="005C0C98" w:rsidP="00E049CA">
      <w:pPr>
        <w:jc w:val="center"/>
        <w:rPr>
          <w:b/>
          <w:bCs/>
          <w:sz w:val="24"/>
          <w:szCs w:val="24"/>
        </w:rPr>
      </w:pPr>
    </w:p>
    <w:p w14:paraId="50FBD241" w14:textId="77777777" w:rsidR="00EF068A" w:rsidRDefault="00EF068A" w:rsidP="00E049CA">
      <w:pPr>
        <w:jc w:val="center"/>
        <w:rPr>
          <w:b/>
          <w:bCs/>
          <w:sz w:val="24"/>
          <w:szCs w:val="24"/>
        </w:rPr>
      </w:pPr>
    </w:p>
    <w:p w14:paraId="59B717EC" w14:textId="2EC19735" w:rsidR="00131245" w:rsidRPr="00E049CA" w:rsidRDefault="00E049CA" w:rsidP="00E049CA">
      <w:pPr>
        <w:jc w:val="center"/>
        <w:rPr>
          <w:b/>
          <w:bCs/>
          <w:sz w:val="24"/>
          <w:szCs w:val="24"/>
        </w:rPr>
      </w:pPr>
      <w:r w:rsidRPr="00E049CA">
        <w:rPr>
          <w:b/>
          <w:bCs/>
          <w:sz w:val="24"/>
          <w:szCs w:val="24"/>
        </w:rPr>
        <w:t>Rules of Decorum Policy</w:t>
      </w:r>
      <w:r w:rsidR="00EF068A">
        <w:rPr>
          <w:b/>
          <w:bCs/>
          <w:sz w:val="24"/>
          <w:szCs w:val="24"/>
        </w:rPr>
        <w:t xml:space="preserve"> </w:t>
      </w:r>
      <w:r w:rsidR="005C0C98">
        <w:rPr>
          <w:b/>
          <w:bCs/>
          <w:sz w:val="24"/>
          <w:szCs w:val="24"/>
        </w:rPr>
        <w:t>- Legislative Body Meetings</w:t>
      </w:r>
    </w:p>
    <w:p w14:paraId="45C3E7ED" w14:textId="0AE1925E" w:rsidR="009F474E" w:rsidRPr="001776B8" w:rsidRDefault="009F474E">
      <w:pPr>
        <w:rPr>
          <w:sz w:val="24"/>
          <w:szCs w:val="24"/>
        </w:rPr>
      </w:pPr>
      <w:r w:rsidRPr="001776B8">
        <w:rPr>
          <w:sz w:val="24"/>
          <w:szCs w:val="24"/>
        </w:rPr>
        <w:t xml:space="preserve">In order to ensure that public meetings of </w:t>
      </w:r>
      <w:r w:rsidR="005C0C98">
        <w:rPr>
          <w:sz w:val="24"/>
          <w:szCs w:val="24"/>
        </w:rPr>
        <w:t>AGENCY Board,</w:t>
      </w:r>
      <w:r w:rsidRPr="001776B8">
        <w:rPr>
          <w:sz w:val="24"/>
          <w:szCs w:val="24"/>
        </w:rPr>
        <w:t xml:space="preserve"> Executive/Finance Committee, </w:t>
      </w:r>
      <w:r w:rsidR="005C0C98">
        <w:rPr>
          <w:sz w:val="24"/>
          <w:szCs w:val="24"/>
        </w:rPr>
        <w:t xml:space="preserve">and </w:t>
      </w:r>
      <w:r w:rsidRPr="001776B8">
        <w:rPr>
          <w:sz w:val="24"/>
          <w:szCs w:val="24"/>
        </w:rPr>
        <w:t>any other legislative bod</w:t>
      </w:r>
      <w:r w:rsidR="00F41013">
        <w:rPr>
          <w:sz w:val="24"/>
          <w:szCs w:val="24"/>
        </w:rPr>
        <w:t xml:space="preserve">ies </w:t>
      </w:r>
      <w:r w:rsidRPr="001776B8">
        <w:rPr>
          <w:sz w:val="24"/>
          <w:szCs w:val="24"/>
        </w:rPr>
        <w:t xml:space="preserve">created by </w:t>
      </w:r>
      <w:r w:rsidR="005C0C98">
        <w:rPr>
          <w:sz w:val="24"/>
          <w:szCs w:val="24"/>
        </w:rPr>
        <w:t>AGENCY</w:t>
      </w:r>
      <w:r w:rsidRPr="001776B8">
        <w:rPr>
          <w:sz w:val="24"/>
          <w:szCs w:val="24"/>
        </w:rPr>
        <w:t xml:space="preserve"> and is subject to the Open Meeting Laws of California, The Ralph M. Brown Act, are conducted in the most efficient manner, </w:t>
      </w:r>
      <w:r w:rsidR="005C0C98">
        <w:rPr>
          <w:sz w:val="24"/>
          <w:szCs w:val="24"/>
        </w:rPr>
        <w:t>AGENCY</w:t>
      </w:r>
      <w:r w:rsidRPr="001776B8">
        <w:rPr>
          <w:sz w:val="24"/>
          <w:szCs w:val="24"/>
        </w:rPr>
        <w:t xml:space="preserve"> desires to establish rules of conduct  suitable for such meetings.</w:t>
      </w:r>
    </w:p>
    <w:p w14:paraId="3D1BCFCC" w14:textId="2419CE2E" w:rsidR="009F474E" w:rsidRPr="001776B8" w:rsidRDefault="009F474E">
      <w:pPr>
        <w:rPr>
          <w:sz w:val="24"/>
          <w:szCs w:val="24"/>
        </w:rPr>
      </w:pPr>
      <w:r w:rsidRPr="001776B8">
        <w:rPr>
          <w:sz w:val="24"/>
          <w:szCs w:val="24"/>
        </w:rPr>
        <w:t>SECTION 1:</w:t>
      </w:r>
    </w:p>
    <w:p w14:paraId="759BA53F" w14:textId="79E1F063" w:rsidR="009F474E" w:rsidRPr="001776B8" w:rsidRDefault="009F474E">
      <w:pPr>
        <w:rPr>
          <w:sz w:val="24"/>
          <w:szCs w:val="24"/>
        </w:rPr>
      </w:pPr>
      <w:r w:rsidRPr="001776B8">
        <w:rPr>
          <w:sz w:val="24"/>
          <w:szCs w:val="24"/>
        </w:rPr>
        <w:t>Definitions:</w:t>
      </w:r>
    </w:p>
    <w:p w14:paraId="22DA9BCA" w14:textId="461CBBCF" w:rsidR="009F474E" w:rsidRPr="001776B8" w:rsidRDefault="009F474E">
      <w:pPr>
        <w:rPr>
          <w:sz w:val="24"/>
          <w:szCs w:val="24"/>
        </w:rPr>
      </w:pPr>
      <w:r w:rsidRPr="001776B8">
        <w:rPr>
          <w:b/>
          <w:bCs/>
          <w:sz w:val="24"/>
          <w:szCs w:val="24"/>
        </w:rPr>
        <w:t>Legislative body</w:t>
      </w:r>
      <w:r w:rsidRPr="001776B8">
        <w:rPr>
          <w:sz w:val="24"/>
          <w:szCs w:val="24"/>
        </w:rPr>
        <w:t xml:space="preserve"> shall mean the </w:t>
      </w:r>
      <w:r w:rsidR="005C0C98">
        <w:rPr>
          <w:sz w:val="24"/>
          <w:szCs w:val="24"/>
        </w:rPr>
        <w:t>AGENCY</w:t>
      </w:r>
      <w:r w:rsidRPr="001776B8">
        <w:rPr>
          <w:sz w:val="24"/>
          <w:szCs w:val="24"/>
        </w:rPr>
        <w:t xml:space="preserve">, Executive/Finance Committee, Regional Analysis Planning Services, Inc., and any other legislative body that is created by </w:t>
      </w:r>
      <w:r w:rsidR="005C0C98">
        <w:rPr>
          <w:sz w:val="24"/>
          <w:szCs w:val="24"/>
        </w:rPr>
        <w:t>AGENCY</w:t>
      </w:r>
      <w:r w:rsidRPr="001776B8">
        <w:rPr>
          <w:sz w:val="24"/>
          <w:szCs w:val="24"/>
        </w:rPr>
        <w:t xml:space="preserve"> and is subject to the Open Meeting Laws of California, The Ralph M. Brown Act. </w:t>
      </w:r>
    </w:p>
    <w:p w14:paraId="39D1E093" w14:textId="4609580B" w:rsidR="009F474E" w:rsidRPr="001776B8" w:rsidRDefault="009F474E">
      <w:pPr>
        <w:rPr>
          <w:sz w:val="24"/>
          <w:szCs w:val="24"/>
        </w:rPr>
      </w:pPr>
      <w:r w:rsidRPr="001776B8">
        <w:rPr>
          <w:b/>
          <w:bCs/>
          <w:sz w:val="24"/>
          <w:szCs w:val="24"/>
        </w:rPr>
        <w:t>Meeting site</w:t>
      </w:r>
      <w:r w:rsidRPr="001776B8">
        <w:rPr>
          <w:sz w:val="24"/>
          <w:szCs w:val="24"/>
        </w:rPr>
        <w:t xml:space="preserve"> shall mean any location in which a legislative body as defined herein is meeting including, but not limited to, the </w:t>
      </w:r>
      <w:r w:rsidR="005C0C98">
        <w:rPr>
          <w:sz w:val="24"/>
          <w:szCs w:val="24"/>
        </w:rPr>
        <w:t>AGENCY</w:t>
      </w:r>
      <w:r w:rsidRPr="001776B8">
        <w:rPr>
          <w:sz w:val="24"/>
          <w:szCs w:val="24"/>
        </w:rPr>
        <w:t xml:space="preserve"> Board Room.</w:t>
      </w:r>
    </w:p>
    <w:p w14:paraId="7FEED162" w14:textId="236509B9" w:rsidR="009F474E" w:rsidRPr="001776B8" w:rsidRDefault="009F474E">
      <w:pPr>
        <w:rPr>
          <w:sz w:val="24"/>
          <w:szCs w:val="24"/>
        </w:rPr>
      </w:pPr>
      <w:r w:rsidRPr="001776B8">
        <w:rPr>
          <w:b/>
          <w:bCs/>
          <w:sz w:val="24"/>
          <w:szCs w:val="24"/>
        </w:rPr>
        <w:t>Presiding Officer</w:t>
      </w:r>
      <w:r w:rsidRPr="001776B8">
        <w:rPr>
          <w:sz w:val="24"/>
          <w:szCs w:val="24"/>
        </w:rPr>
        <w:t xml:space="preserve"> shall mean, in case of the </w:t>
      </w:r>
      <w:r w:rsidR="005C0C98">
        <w:rPr>
          <w:sz w:val="24"/>
          <w:szCs w:val="24"/>
        </w:rPr>
        <w:t>AGENCY</w:t>
      </w:r>
      <w:r w:rsidRPr="001776B8">
        <w:rPr>
          <w:sz w:val="24"/>
          <w:szCs w:val="24"/>
        </w:rPr>
        <w:t xml:space="preserve"> Board of Directors, the President or, in absence of the President, the 1</w:t>
      </w:r>
      <w:r w:rsidRPr="001776B8">
        <w:rPr>
          <w:sz w:val="24"/>
          <w:szCs w:val="24"/>
          <w:vertAlign w:val="superscript"/>
        </w:rPr>
        <w:t>st</w:t>
      </w:r>
      <w:r w:rsidRPr="001776B8">
        <w:rPr>
          <w:sz w:val="24"/>
          <w:szCs w:val="24"/>
        </w:rPr>
        <w:t xml:space="preserve"> Vice President or, in the absence of both the President</w:t>
      </w:r>
      <w:r w:rsidR="00F274F0" w:rsidRPr="001776B8">
        <w:rPr>
          <w:sz w:val="24"/>
          <w:szCs w:val="24"/>
        </w:rPr>
        <w:t xml:space="preserve"> and 1</w:t>
      </w:r>
      <w:r w:rsidR="00F274F0" w:rsidRPr="001776B8">
        <w:rPr>
          <w:sz w:val="24"/>
          <w:szCs w:val="24"/>
          <w:vertAlign w:val="superscript"/>
        </w:rPr>
        <w:t>st</w:t>
      </w:r>
      <w:r w:rsidR="00F274F0" w:rsidRPr="001776B8">
        <w:rPr>
          <w:sz w:val="24"/>
          <w:szCs w:val="24"/>
        </w:rPr>
        <w:t xml:space="preserve"> Vice President, the 2</w:t>
      </w:r>
      <w:r w:rsidR="00F274F0" w:rsidRPr="001776B8">
        <w:rPr>
          <w:sz w:val="24"/>
          <w:szCs w:val="24"/>
          <w:vertAlign w:val="superscript"/>
        </w:rPr>
        <w:t>nd</w:t>
      </w:r>
      <w:r w:rsidR="00F274F0" w:rsidRPr="001776B8">
        <w:rPr>
          <w:sz w:val="24"/>
          <w:szCs w:val="24"/>
        </w:rPr>
        <w:t xml:space="preserve"> Vice President or, in absence of the President, 1</w:t>
      </w:r>
      <w:r w:rsidR="00F274F0" w:rsidRPr="001776B8">
        <w:rPr>
          <w:sz w:val="24"/>
          <w:szCs w:val="24"/>
          <w:vertAlign w:val="superscript"/>
        </w:rPr>
        <w:t>st</w:t>
      </w:r>
      <w:r w:rsidR="00F274F0" w:rsidRPr="001776B8">
        <w:rPr>
          <w:sz w:val="24"/>
          <w:szCs w:val="24"/>
        </w:rPr>
        <w:t xml:space="preserve"> Vice President, the 2</w:t>
      </w:r>
      <w:r w:rsidR="00F274F0" w:rsidRPr="001776B8">
        <w:rPr>
          <w:sz w:val="24"/>
          <w:szCs w:val="24"/>
          <w:vertAlign w:val="superscript"/>
        </w:rPr>
        <w:t>nd</w:t>
      </w:r>
      <w:r w:rsidR="00F274F0" w:rsidRPr="001776B8">
        <w:rPr>
          <w:sz w:val="24"/>
          <w:szCs w:val="24"/>
        </w:rPr>
        <w:t xml:space="preserve"> Vice President, the Past President.  </w:t>
      </w:r>
    </w:p>
    <w:p w14:paraId="4D9911C4" w14:textId="748992DB" w:rsidR="00F274F0" w:rsidRPr="001776B8" w:rsidRDefault="00F274F0">
      <w:pPr>
        <w:rPr>
          <w:sz w:val="24"/>
          <w:szCs w:val="24"/>
        </w:rPr>
      </w:pPr>
      <w:r w:rsidRPr="001776B8">
        <w:rPr>
          <w:sz w:val="24"/>
          <w:szCs w:val="24"/>
        </w:rPr>
        <w:t>SECTION 2:</w:t>
      </w:r>
    </w:p>
    <w:p w14:paraId="45BF83BA" w14:textId="34C16949" w:rsidR="00F274F0" w:rsidRPr="00F41013" w:rsidRDefault="00F274F0">
      <w:pPr>
        <w:rPr>
          <w:b/>
          <w:bCs/>
          <w:sz w:val="24"/>
          <w:szCs w:val="24"/>
        </w:rPr>
      </w:pPr>
      <w:r w:rsidRPr="00F41013">
        <w:rPr>
          <w:b/>
          <w:bCs/>
          <w:sz w:val="24"/>
          <w:szCs w:val="24"/>
        </w:rPr>
        <w:t>Preservation of Order:</w:t>
      </w:r>
    </w:p>
    <w:p w14:paraId="2FCC4A1C" w14:textId="19942EDB" w:rsidR="00F274F0" w:rsidRPr="001776B8" w:rsidRDefault="00F274F0">
      <w:pPr>
        <w:rPr>
          <w:sz w:val="24"/>
          <w:szCs w:val="24"/>
        </w:rPr>
      </w:pPr>
      <w:r w:rsidRPr="001776B8">
        <w:rPr>
          <w:sz w:val="24"/>
          <w:szCs w:val="24"/>
        </w:rPr>
        <w:t xml:space="preserve">Meetings of a legislative body as herein defined shall be conducted in </w:t>
      </w:r>
      <w:r w:rsidR="00F41013" w:rsidRPr="001776B8">
        <w:rPr>
          <w:sz w:val="24"/>
          <w:szCs w:val="24"/>
        </w:rPr>
        <w:t>an</w:t>
      </w:r>
      <w:r w:rsidRPr="001776B8">
        <w:rPr>
          <w:sz w:val="24"/>
          <w:szCs w:val="24"/>
        </w:rPr>
        <w:t xml:space="preserve"> orderly manner to ensure that the public has a full opportunity to be heard and that the deliberative process of the legislative body is conducted as efficiently as possible.  The presiding officer shall be responsible for maintaining the order and decorum of meetings.</w:t>
      </w:r>
    </w:p>
    <w:p w14:paraId="4D456BA9" w14:textId="3BAC0768" w:rsidR="00F274F0" w:rsidRPr="00F41013" w:rsidRDefault="00F274F0">
      <w:pPr>
        <w:rPr>
          <w:b/>
          <w:bCs/>
          <w:sz w:val="24"/>
          <w:szCs w:val="24"/>
        </w:rPr>
      </w:pPr>
      <w:r w:rsidRPr="00F41013">
        <w:rPr>
          <w:b/>
          <w:bCs/>
          <w:sz w:val="24"/>
          <w:szCs w:val="24"/>
        </w:rPr>
        <w:t>Rules of Decorum:</w:t>
      </w:r>
    </w:p>
    <w:p w14:paraId="414F1603" w14:textId="64D477B2" w:rsidR="00F274F0" w:rsidRPr="001776B8" w:rsidRDefault="00F274F0">
      <w:pPr>
        <w:rPr>
          <w:sz w:val="24"/>
          <w:szCs w:val="24"/>
        </w:rPr>
      </w:pPr>
      <w:r w:rsidRPr="001776B8">
        <w:rPr>
          <w:sz w:val="24"/>
          <w:szCs w:val="24"/>
        </w:rPr>
        <w:t>A.</w:t>
      </w:r>
      <w:r w:rsidRPr="001776B8">
        <w:rPr>
          <w:sz w:val="24"/>
          <w:szCs w:val="24"/>
        </w:rPr>
        <w:tab/>
      </w:r>
      <w:r w:rsidRPr="00F41013">
        <w:rPr>
          <w:b/>
          <w:bCs/>
          <w:sz w:val="24"/>
          <w:szCs w:val="24"/>
        </w:rPr>
        <w:t>Members of a Legislative Body</w:t>
      </w:r>
      <w:r w:rsidRPr="001776B8">
        <w:rPr>
          <w:sz w:val="24"/>
          <w:szCs w:val="24"/>
        </w:rPr>
        <w:t xml:space="preserve">. The members of a legislative body as herein defined shall </w:t>
      </w:r>
      <w:r w:rsidR="00361AD2" w:rsidRPr="001776B8">
        <w:rPr>
          <w:sz w:val="24"/>
          <w:szCs w:val="24"/>
        </w:rPr>
        <w:t>preserve</w:t>
      </w:r>
      <w:r w:rsidRPr="001776B8">
        <w:rPr>
          <w:sz w:val="24"/>
          <w:szCs w:val="24"/>
        </w:rPr>
        <w:t xml:space="preserve"> order and decorum, and a member shall not b</w:t>
      </w:r>
      <w:r w:rsidR="00F41013">
        <w:rPr>
          <w:sz w:val="24"/>
          <w:szCs w:val="24"/>
        </w:rPr>
        <w:t>y</w:t>
      </w:r>
      <w:r w:rsidRPr="001776B8">
        <w:rPr>
          <w:sz w:val="24"/>
          <w:szCs w:val="24"/>
        </w:rPr>
        <w:t xml:space="preserve"> conversation or other means </w:t>
      </w:r>
      <w:r w:rsidRPr="001776B8">
        <w:rPr>
          <w:sz w:val="24"/>
          <w:szCs w:val="24"/>
        </w:rPr>
        <w:lastRenderedPageBreak/>
        <w:t xml:space="preserve">delay or interrupt the legislative body’s proceedings including delaying or interrupting </w:t>
      </w:r>
      <w:r w:rsidR="00F41013">
        <w:rPr>
          <w:sz w:val="24"/>
          <w:szCs w:val="24"/>
        </w:rPr>
        <w:t>the</w:t>
      </w:r>
      <w:r w:rsidRPr="001776B8">
        <w:rPr>
          <w:sz w:val="24"/>
          <w:szCs w:val="24"/>
        </w:rPr>
        <w:t xml:space="preserve"> person who is speaking who has been recognized by the presiding officer. </w:t>
      </w:r>
    </w:p>
    <w:p w14:paraId="48DC5591" w14:textId="77777777" w:rsidR="00361AD2" w:rsidRPr="001776B8" w:rsidRDefault="00361AD2">
      <w:pPr>
        <w:rPr>
          <w:sz w:val="24"/>
          <w:szCs w:val="24"/>
        </w:rPr>
      </w:pPr>
    </w:p>
    <w:p w14:paraId="64A72C45" w14:textId="77777777" w:rsidR="00361AD2" w:rsidRPr="001776B8" w:rsidRDefault="00361AD2">
      <w:pPr>
        <w:rPr>
          <w:sz w:val="24"/>
          <w:szCs w:val="24"/>
        </w:rPr>
      </w:pPr>
    </w:p>
    <w:p w14:paraId="08E455DC" w14:textId="1677A2F7" w:rsidR="00361AD2" w:rsidRPr="001776B8" w:rsidRDefault="00361AD2" w:rsidP="00361AD2">
      <w:pPr>
        <w:rPr>
          <w:rFonts w:ascii="Calibri" w:hAnsi="Calibri" w:cs="Calibri"/>
          <w:sz w:val="24"/>
          <w:szCs w:val="24"/>
        </w:rPr>
      </w:pPr>
      <w:r w:rsidRPr="001776B8">
        <w:rPr>
          <w:rFonts w:ascii="Calibri" w:hAnsi="Calibri" w:cs="Calibri"/>
          <w:sz w:val="24"/>
          <w:szCs w:val="24"/>
        </w:rPr>
        <w:t>B.</w:t>
      </w:r>
      <w:r w:rsidRPr="001776B8">
        <w:rPr>
          <w:rFonts w:ascii="Calibri" w:hAnsi="Calibri" w:cs="Calibri"/>
          <w:sz w:val="24"/>
          <w:szCs w:val="24"/>
        </w:rPr>
        <w:tab/>
        <w:t xml:space="preserve">Staff Members. </w:t>
      </w:r>
      <w:r w:rsidR="005C0C98">
        <w:rPr>
          <w:rFonts w:ascii="Calibri" w:hAnsi="Calibri" w:cs="Calibri"/>
          <w:sz w:val="24"/>
          <w:szCs w:val="24"/>
        </w:rPr>
        <w:t>AGENCY</w:t>
      </w:r>
      <w:r w:rsidRPr="001776B8">
        <w:rPr>
          <w:rFonts w:ascii="Calibri" w:hAnsi="Calibri" w:cs="Calibri"/>
          <w:sz w:val="24"/>
          <w:szCs w:val="24"/>
        </w:rPr>
        <w:t xml:space="preserve"> Staff shall observe the same rules of order and decorum as those that apply to members of the legislative body. </w:t>
      </w:r>
    </w:p>
    <w:p w14:paraId="3ABE92D8" w14:textId="60F6AF74" w:rsidR="00361AD2" w:rsidRPr="001776B8" w:rsidRDefault="00361AD2" w:rsidP="00361AD2">
      <w:pPr>
        <w:rPr>
          <w:rFonts w:ascii="Calibri" w:hAnsi="Calibri" w:cs="Calibri"/>
          <w:sz w:val="24"/>
          <w:szCs w:val="24"/>
        </w:rPr>
      </w:pPr>
      <w:r w:rsidRPr="001776B8">
        <w:rPr>
          <w:rFonts w:ascii="Calibri" w:hAnsi="Calibri" w:cs="Calibri"/>
          <w:sz w:val="24"/>
          <w:szCs w:val="24"/>
        </w:rPr>
        <w:t>C.</w:t>
      </w:r>
      <w:r w:rsidRPr="001776B8">
        <w:rPr>
          <w:rFonts w:ascii="Calibri" w:hAnsi="Calibri" w:cs="Calibri"/>
          <w:sz w:val="24"/>
          <w:szCs w:val="24"/>
        </w:rPr>
        <w:tab/>
      </w:r>
      <w:r w:rsidRPr="00367CA1">
        <w:rPr>
          <w:rFonts w:ascii="Calibri" w:hAnsi="Calibri" w:cs="Calibri"/>
          <w:b/>
          <w:bCs/>
          <w:sz w:val="24"/>
          <w:szCs w:val="24"/>
        </w:rPr>
        <w:t>Person addressing the legislative body</w:t>
      </w:r>
      <w:r w:rsidRPr="001776B8">
        <w:rPr>
          <w:rFonts w:ascii="Calibri" w:hAnsi="Calibri" w:cs="Calibri"/>
          <w:sz w:val="24"/>
          <w:szCs w:val="24"/>
        </w:rPr>
        <w:t xml:space="preserve">. Members of the public are afforded the opportunity to address the legislative body on any item of interest to the public that is within the subject matter jurisdiction of the legislative body. Each person who addresses the legislative body shall do so in an orderly manner and shall not make personal, impertinent, slanderous, or profane remarks to any member of the legislative body, staff, or general public that disrupt , disturb, or otherwise impede the orderly conduct of any meeting of the legislative body. </w:t>
      </w:r>
    </w:p>
    <w:p w14:paraId="3C142B9B" w14:textId="4600C181" w:rsidR="00361AD2" w:rsidRPr="001776B8" w:rsidRDefault="00361AD2" w:rsidP="00361AD2">
      <w:pPr>
        <w:rPr>
          <w:rFonts w:ascii="Calibri" w:hAnsi="Calibri" w:cs="Calibri"/>
          <w:sz w:val="24"/>
          <w:szCs w:val="24"/>
        </w:rPr>
      </w:pPr>
      <w:r w:rsidRPr="001776B8">
        <w:rPr>
          <w:rFonts w:ascii="Calibri" w:hAnsi="Calibri" w:cs="Calibri"/>
          <w:sz w:val="24"/>
          <w:szCs w:val="24"/>
        </w:rPr>
        <w:t>Any person who makes such remarks; or who utters loud, threatening, personal, or abusive language; or engages in a</w:t>
      </w:r>
      <w:r w:rsidR="00F41013">
        <w:rPr>
          <w:rFonts w:ascii="Calibri" w:hAnsi="Calibri" w:cs="Calibri"/>
          <w:sz w:val="24"/>
          <w:szCs w:val="24"/>
        </w:rPr>
        <w:t>n</w:t>
      </w:r>
      <w:r w:rsidRPr="001776B8">
        <w:rPr>
          <w:rFonts w:ascii="Calibri" w:hAnsi="Calibri" w:cs="Calibri"/>
          <w:sz w:val="24"/>
          <w:szCs w:val="24"/>
        </w:rPr>
        <w:t xml:space="preserve">y other disorderly conduct that disrupts, disturbs, or otherwise impedes the orderly conduct of any meeting of the legislative body, including, but not limited to, addressing the legislative body without being recognized, repetitiously addressing the same subject, or failing to relinquish the podium when requested to do so, shall, at the discretion of the presiding officer, be barred from further audience  before the legislative body during that meeting. </w:t>
      </w:r>
    </w:p>
    <w:p w14:paraId="6CD9A98E" w14:textId="7B6714BF" w:rsidR="00361AD2" w:rsidRPr="001776B8" w:rsidRDefault="00361AD2" w:rsidP="00361AD2">
      <w:pPr>
        <w:rPr>
          <w:rFonts w:ascii="Calibri" w:hAnsi="Calibri" w:cs="Calibri"/>
          <w:sz w:val="24"/>
          <w:szCs w:val="24"/>
        </w:rPr>
      </w:pPr>
      <w:r w:rsidRPr="001776B8">
        <w:rPr>
          <w:rFonts w:ascii="Calibri" w:hAnsi="Calibri" w:cs="Calibri"/>
          <w:sz w:val="24"/>
          <w:szCs w:val="24"/>
        </w:rPr>
        <w:t>D.</w:t>
      </w:r>
      <w:r w:rsidRPr="001776B8">
        <w:rPr>
          <w:rFonts w:ascii="Calibri" w:hAnsi="Calibri" w:cs="Calibri"/>
          <w:sz w:val="24"/>
          <w:szCs w:val="24"/>
        </w:rPr>
        <w:tab/>
      </w:r>
      <w:r w:rsidRPr="00367CA1">
        <w:rPr>
          <w:rFonts w:ascii="Calibri" w:hAnsi="Calibri" w:cs="Calibri"/>
          <w:b/>
          <w:bCs/>
          <w:sz w:val="24"/>
          <w:szCs w:val="24"/>
        </w:rPr>
        <w:t>Members of the audience</w:t>
      </w:r>
      <w:r w:rsidRPr="001776B8">
        <w:rPr>
          <w:rFonts w:ascii="Calibri" w:hAnsi="Calibri" w:cs="Calibri"/>
          <w:sz w:val="24"/>
          <w:szCs w:val="24"/>
        </w:rPr>
        <w:t xml:space="preserve">. No person in the audience at a meeting of the legislative body shall engage in disorderly or boisterous conduct, including the utterance of loud, threatening , or abusive language; whistling, stamping of feet; or other acts which disturb, disrupt, or otherwise impede the orderly conduct of any meeting of the legislative body. Any person who conducts himself or herself in the aforementioned manner shall, at the discretion of the presiding officer, be barred from further audience before the legislative body during that meeting. </w:t>
      </w:r>
    </w:p>
    <w:p w14:paraId="754A9B07" w14:textId="77777777" w:rsidR="00361AD2" w:rsidRPr="001776B8" w:rsidRDefault="00361AD2" w:rsidP="00361AD2">
      <w:pPr>
        <w:rPr>
          <w:rFonts w:ascii="Calibri" w:hAnsi="Calibri" w:cs="Calibri"/>
          <w:sz w:val="24"/>
          <w:szCs w:val="24"/>
        </w:rPr>
      </w:pPr>
      <w:r w:rsidRPr="001776B8">
        <w:rPr>
          <w:rFonts w:ascii="Calibri" w:hAnsi="Calibri" w:cs="Calibri"/>
          <w:b/>
          <w:bCs/>
          <w:sz w:val="24"/>
          <w:szCs w:val="24"/>
        </w:rPr>
        <w:t xml:space="preserve"> Addressing the legislative body. </w:t>
      </w:r>
    </w:p>
    <w:p w14:paraId="4A2A51DB" w14:textId="55259945" w:rsidR="00361AD2" w:rsidRPr="001776B8" w:rsidRDefault="00361AD2" w:rsidP="00361AD2">
      <w:pPr>
        <w:rPr>
          <w:rFonts w:ascii="Calibri" w:hAnsi="Calibri" w:cs="Calibri"/>
          <w:b/>
          <w:bCs/>
          <w:sz w:val="24"/>
          <w:szCs w:val="24"/>
        </w:rPr>
      </w:pPr>
      <w:r w:rsidRPr="001776B8">
        <w:rPr>
          <w:rFonts w:ascii="Calibri" w:hAnsi="Calibri" w:cs="Calibri"/>
          <w:sz w:val="24"/>
          <w:szCs w:val="24"/>
        </w:rPr>
        <w:t>Any person wishing to address the legislative body regarding an item which is on the meeting agenda or is otherwise within the subject matter jurisdiction of the legislative body may submit a request on the form provided, or he or she may seek recognition by the presiding officer during discussion of any such item. Persons wishing to discuss a non</w:t>
      </w:r>
      <w:r w:rsidR="00F41013">
        <w:rPr>
          <w:rFonts w:ascii="Calibri" w:hAnsi="Calibri" w:cs="Calibri"/>
          <w:sz w:val="24"/>
          <w:szCs w:val="24"/>
        </w:rPr>
        <w:t>-</w:t>
      </w:r>
      <w:r w:rsidRPr="001776B8">
        <w:rPr>
          <w:rFonts w:ascii="Calibri" w:hAnsi="Calibri" w:cs="Calibri"/>
          <w:sz w:val="24"/>
          <w:szCs w:val="24"/>
        </w:rPr>
        <w:t xml:space="preserve">agenda item may seek recognition by the presiding officer during the Public Comment portion of the meeting. No person shall address the legislative body without first being recognized by the presiding officer. </w:t>
      </w:r>
    </w:p>
    <w:p w14:paraId="54931134" w14:textId="77777777" w:rsidR="00361AD2" w:rsidRPr="001776B8" w:rsidRDefault="00361AD2" w:rsidP="00361AD2">
      <w:pPr>
        <w:rPr>
          <w:rFonts w:ascii="Calibri" w:hAnsi="Calibri" w:cs="Calibri"/>
          <w:sz w:val="24"/>
          <w:szCs w:val="24"/>
        </w:rPr>
      </w:pPr>
      <w:r w:rsidRPr="001776B8">
        <w:rPr>
          <w:rFonts w:ascii="Calibri" w:hAnsi="Calibri" w:cs="Calibri"/>
          <w:sz w:val="24"/>
          <w:szCs w:val="24"/>
        </w:rPr>
        <w:lastRenderedPageBreak/>
        <w:t xml:space="preserve">The following procedures shall be observed by person addressing the legislative body; </w:t>
      </w:r>
    </w:p>
    <w:p w14:paraId="2907DF25" w14:textId="47BD77B8" w:rsidR="00361AD2" w:rsidRPr="001776B8" w:rsidRDefault="00361AD2" w:rsidP="00361AD2">
      <w:pPr>
        <w:rPr>
          <w:rFonts w:ascii="Calibri" w:hAnsi="Calibri" w:cs="Calibri"/>
          <w:sz w:val="24"/>
          <w:szCs w:val="24"/>
        </w:rPr>
      </w:pPr>
      <w:r w:rsidRPr="001776B8">
        <w:rPr>
          <w:rFonts w:ascii="Calibri" w:hAnsi="Calibri" w:cs="Calibri"/>
          <w:sz w:val="24"/>
          <w:szCs w:val="24"/>
        </w:rPr>
        <w:t>A.</w:t>
      </w:r>
      <w:r w:rsidRPr="001776B8">
        <w:rPr>
          <w:rFonts w:ascii="Calibri" w:hAnsi="Calibri" w:cs="Calibri"/>
          <w:sz w:val="24"/>
          <w:szCs w:val="24"/>
        </w:rPr>
        <w:tab/>
        <w:t xml:space="preserve">Each person shall speak from the podium provided for the use of the public. </w:t>
      </w:r>
    </w:p>
    <w:p w14:paraId="2E084D75" w14:textId="795B9523" w:rsidR="00361AD2" w:rsidRPr="001776B8" w:rsidRDefault="00361AD2" w:rsidP="00361AD2">
      <w:pPr>
        <w:rPr>
          <w:rFonts w:ascii="Calibri" w:hAnsi="Calibri" w:cs="Calibri"/>
          <w:sz w:val="24"/>
          <w:szCs w:val="24"/>
        </w:rPr>
      </w:pPr>
      <w:r w:rsidRPr="001776B8">
        <w:rPr>
          <w:rFonts w:ascii="Calibri" w:hAnsi="Calibri" w:cs="Calibri"/>
          <w:sz w:val="24"/>
          <w:szCs w:val="24"/>
        </w:rPr>
        <w:t>B.</w:t>
      </w:r>
      <w:r w:rsidRPr="001776B8">
        <w:rPr>
          <w:rFonts w:ascii="Calibri" w:hAnsi="Calibri" w:cs="Calibri"/>
          <w:sz w:val="24"/>
          <w:szCs w:val="24"/>
        </w:rPr>
        <w:tab/>
        <w:t xml:space="preserve">Each person shall confine his or her remarks to: (1) an agenda item before or during the legislative body’s consideration of the item; or (2) any matter not on the agenda which is within the legislative body’s subject matter jurisdiction. </w:t>
      </w:r>
    </w:p>
    <w:p w14:paraId="0F905221" w14:textId="079E92FC" w:rsidR="00361AD2" w:rsidRPr="001776B8" w:rsidRDefault="00361AD2" w:rsidP="00361AD2">
      <w:pPr>
        <w:rPr>
          <w:rFonts w:ascii="Calibri" w:hAnsi="Calibri" w:cs="Calibri"/>
          <w:sz w:val="24"/>
          <w:szCs w:val="24"/>
        </w:rPr>
      </w:pPr>
      <w:r w:rsidRPr="001776B8">
        <w:rPr>
          <w:rFonts w:ascii="Calibri" w:hAnsi="Calibri" w:cs="Calibri"/>
          <w:sz w:val="24"/>
          <w:szCs w:val="24"/>
        </w:rPr>
        <w:t>C.</w:t>
      </w:r>
      <w:r w:rsidRPr="001776B8">
        <w:rPr>
          <w:rFonts w:ascii="Calibri" w:hAnsi="Calibri" w:cs="Calibri"/>
          <w:sz w:val="24"/>
          <w:szCs w:val="24"/>
        </w:rPr>
        <w:tab/>
        <w:t xml:space="preserve">Each person shall limit his or her remarks to two minutes, unless the presiding officer determines that a different time limit is appropriate. </w:t>
      </w:r>
    </w:p>
    <w:p w14:paraId="2EAB808D" w14:textId="0EA6FF6E" w:rsidR="00361AD2" w:rsidRPr="001776B8" w:rsidRDefault="00361AD2" w:rsidP="00361AD2">
      <w:pPr>
        <w:rPr>
          <w:rFonts w:ascii="Calibri" w:hAnsi="Calibri" w:cs="Calibri"/>
          <w:b/>
          <w:bCs/>
          <w:sz w:val="24"/>
          <w:szCs w:val="24"/>
        </w:rPr>
      </w:pPr>
      <w:r w:rsidRPr="001776B8">
        <w:rPr>
          <w:rFonts w:ascii="Calibri" w:hAnsi="Calibri" w:cs="Calibri"/>
          <w:b/>
          <w:bCs/>
          <w:sz w:val="24"/>
          <w:szCs w:val="24"/>
        </w:rPr>
        <w:t xml:space="preserve">Enforcement of </w:t>
      </w:r>
      <w:r w:rsidR="00E445BA" w:rsidRPr="001776B8">
        <w:rPr>
          <w:rFonts w:ascii="Calibri" w:hAnsi="Calibri" w:cs="Calibri"/>
          <w:b/>
          <w:bCs/>
          <w:sz w:val="24"/>
          <w:szCs w:val="24"/>
        </w:rPr>
        <w:t>D</w:t>
      </w:r>
      <w:r w:rsidRPr="001776B8">
        <w:rPr>
          <w:rFonts w:ascii="Calibri" w:hAnsi="Calibri" w:cs="Calibri"/>
          <w:b/>
          <w:bCs/>
          <w:sz w:val="24"/>
          <w:szCs w:val="24"/>
        </w:rPr>
        <w:t>ecorum</w:t>
      </w:r>
      <w:r w:rsidR="00E445BA" w:rsidRPr="001776B8">
        <w:rPr>
          <w:rFonts w:ascii="Calibri" w:hAnsi="Calibri" w:cs="Calibri"/>
          <w:b/>
          <w:bCs/>
          <w:sz w:val="24"/>
          <w:szCs w:val="24"/>
        </w:rPr>
        <w:t>:</w:t>
      </w:r>
    </w:p>
    <w:p w14:paraId="046F5C6C" w14:textId="77777777" w:rsidR="00361AD2" w:rsidRPr="001776B8" w:rsidRDefault="00361AD2" w:rsidP="00361AD2">
      <w:pPr>
        <w:rPr>
          <w:rFonts w:ascii="Calibri" w:hAnsi="Calibri" w:cs="Calibri"/>
          <w:sz w:val="24"/>
          <w:szCs w:val="24"/>
        </w:rPr>
      </w:pPr>
      <w:r w:rsidRPr="001776B8">
        <w:rPr>
          <w:rFonts w:ascii="Calibri" w:hAnsi="Calibri" w:cs="Calibri"/>
          <w:sz w:val="24"/>
          <w:szCs w:val="24"/>
        </w:rPr>
        <w:t>The rules of decorum set forth above shall be enforced in the following manner:</w:t>
      </w:r>
    </w:p>
    <w:p w14:paraId="3F393B61" w14:textId="0D758D4D" w:rsidR="00361AD2" w:rsidRPr="001776B8" w:rsidRDefault="00361AD2" w:rsidP="00361AD2">
      <w:pPr>
        <w:rPr>
          <w:rFonts w:ascii="Calibri" w:hAnsi="Calibri" w:cs="Calibri"/>
          <w:b/>
          <w:bCs/>
          <w:sz w:val="24"/>
          <w:szCs w:val="24"/>
        </w:rPr>
      </w:pPr>
      <w:r w:rsidRPr="001776B8">
        <w:rPr>
          <w:rFonts w:ascii="Calibri" w:hAnsi="Calibri" w:cs="Calibri"/>
          <w:sz w:val="24"/>
          <w:szCs w:val="24"/>
        </w:rPr>
        <w:t>A.</w:t>
      </w:r>
      <w:r w:rsidRPr="001776B8">
        <w:rPr>
          <w:rFonts w:ascii="Calibri" w:hAnsi="Calibri" w:cs="Calibri"/>
          <w:sz w:val="24"/>
          <w:szCs w:val="24"/>
        </w:rPr>
        <w:tab/>
      </w:r>
      <w:r w:rsidRPr="00367CA1">
        <w:rPr>
          <w:rFonts w:ascii="Calibri" w:hAnsi="Calibri" w:cs="Calibri"/>
          <w:b/>
          <w:bCs/>
          <w:sz w:val="24"/>
          <w:szCs w:val="24"/>
        </w:rPr>
        <w:t>Warning</w:t>
      </w:r>
      <w:r w:rsidRPr="001776B8">
        <w:rPr>
          <w:rFonts w:ascii="Calibri" w:hAnsi="Calibri" w:cs="Calibri"/>
          <w:sz w:val="24"/>
          <w:szCs w:val="24"/>
        </w:rPr>
        <w:t>. The presiding officer shall request that a person who is violating the rules of decorum conf</w:t>
      </w:r>
      <w:r w:rsidR="00367CA1">
        <w:rPr>
          <w:rFonts w:ascii="Calibri" w:hAnsi="Calibri" w:cs="Calibri"/>
          <w:sz w:val="24"/>
          <w:szCs w:val="24"/>
        </w:rPr>
        <w:t>o</w:t>
      </w:r>
      <w:r w:rsidRPr="001776B8">
        <w:rPr>
          <w:rFonts w:ascii="Calibri" w:hAnsi="Calibri" w:cs="Calibri"/>
          <w:sz w:val="24"/>
          <w:szCs w:val="24"/>
        </w:rPr>
        <w:t>rm his or her behavior to these rules. If, after receiving a warning from the presiding officer, a person persists in disturbing the meeting, the presiding officer shall order him or her to leave the meeting.</w:t>
      </w:r>
      <w:r w:rsidRPr="001776B8">
        <w:rPr>
          <w:rFonts w:ascii="Calibri" w:hAnsi="Calibri" w:cs="Calibri"/>
          <w:b/>
          <w:bCs/>
          <w:sz w:val="24"/>
          <w:szCs w:val="24"/>
        </w:rPr>
        <w:t xml:space="preserve"> </w:t>
      </w:r>
    </w:p>
    <w:p w14:paraId="6ABC84F6" w14:textId="08F61944" w:rsidR="00361AD2" w:rsidRPr="001776B8" w:rsidRDefault="00361AD2" w:rsidP="00361AD2">
      <w:pPr>
        <w:rPr>
          <w:rFonts w:ascii="Calibri" w:hAnsi="Calibri" w:cs="Calibri"/>
          <w:sz w:val="24"/>
          <w:szCs w:val="24"/>
        </w:rPr>
      </w:pPr>
      <w:r w:rsidRPr="001776B8">
        <w:rPr>
          <w:rFonts w:ascii="Calibri" w:hAnsi="Calibri" w:cs="Calibri"/>
          <w:sz w:val="24"/>
          <w:szCs w:val="24"/>
        </w:rPr>
        <w:t>B.</w:t>
      </w:r>
      <w:r w:rsidRPr="001776B8">
        <w:rPr>
          <w:rFonts w:ascii="Calibri" w:hAnsi="Calibri" w:cs="Calibri"/>
          <w:sz w:val="24"/>
          <w:szCs w:val="24"/>
        </w:rPr>
        <w:tab/>
      </w:r>
      <w:r w:rsidRPr="00367CA1">
        <w:rPr>
          <w:rFonts w:ascii="Calibri" w:hAnsi="Calibri" w:cs="Calibri"/>
          <w:b/>
          <w:bCs/>
          <w:sz w:val="24"/>
          <w:szCs w:val="24"/>
        </w:rPr>
        <w:t>Removal</w:t>
      </w:r>
      <w:r w:rsidRPr="001776B8">
        <w:rPr>
          <w:rFonts w:ascii="Calibri" w:hAnsi="Calibri" w:cs="Calibri"/>
          <w:sz w:val="24"/>
          <w:szCs w:val="24"/>
        </w:rPr>
        <w:t>. If such person does not remove himself or herself from the meeting, the presiding officer may order any law enforcement officer who is on duty at the meeting as sergeant-at-arms to remove that person from the meeting.</w:t>
      </w:r>
    </w:p>
    <w:p w14:paraId="39A8E2D9" w14:textId="7095995C" w:rsidR="00361AD2" w:rsidRPr="001776B8" w:rsidRDefault="00361AD2" w:rsidP="00361AD2">
      <w:pPr>
        <w:rPr>
          <w:rFonts w:ascii="Calibri" w:hAnsi="Calibri" w:cs="Calibri"/>
          <w:sz w:val="24"/>
          <w:szCs w:val="24"/>
        </w:rPr>
      </w:pPr>
      <w:r w:rsidRPr="001776B8">
        <w:rPr>
          <w:rFonts w:ascii="Calibri" w:hAnsi="Calibri" w:cs="Calibri"/>
          <w:sz w:val="24"/>
          <w:szCs w:val="24"/>
        </w:rPr>
        <w:t>Any law enforcement officer who is serving as sergeant-at-arms may carry out orders and instructions given by the presiding officer for the purpose of maintaining order and decorum at the meeting.  Upon instruction of the presiding officer, the sergeant-at-arms may remove from the meeting any person(s) who is (are) disturbing the proceedings of the legislative body in violation of these rules.</w:t>
      </w:r>
    </w:p>
    <w:p w14:paraId="5E22740F" w14:textId="39211E34" w:rsidR="00361AD2" w:rsidRPr="001776B8" w:rsidRDefault="00361AD2" w:rsidP="00361AD2">
      <w:pPr>
        <w:rPr>
          <w:rFonts w:ascii="Calibri" w:hAnsi="Calibri" w:cs="Calibri"/>
          <w:sz w:val="24"/>
          <w:szCs w:val="24"/>
        </w:rPr>
      </w:pPr>
      <w:r w:rsidRPr="001776B8">
        <w:rPr>
          <w:rFonts w:ascii="Calibri" w:hAnsi="Calibri" w:cs="Calibri"/>
          <w:sz w:val="24"/>
          <w:szCs w:val="24"/>
        </w:rPr>
        <w:t>C.</w:t>
      </w:r>
      <w:r w:rsidRPr="001776B8">
        <w:rPr>
          <w:rFonts w:ascii="Calibri" w:hAnsi="Calibri" w:cs="Calibri"/>
          <w:sz w:val="24"/>
          <w:szCs w:val="24"/>
        </w:rPr>
        <w:tab/>
      </w:r>
      <w:r w:rsidRPr="006E5811">
        <w:rPr>
          <w:rFonts w:ascii="Calibri" w:hAnsi="Calibri" w:cs="Calibri"/>
          <w:b/>
          <w:bCs/>
          <w:sz w:val="24"/>
          <w:szCs w:val="24"/>
        </w:rPr>
        <w:t>Resisting removal</w:t>
      </w:r>
      <w:r w:rsidRPr="001776B8">
        <w:rPr>
          <w:rFonts w:ascii="Calibri" w:hAnsi="Calibri" w:cs="Calibri"/>
          <w:sz w:val="24"/>
          <w:szCs w:val="24"/>
        </w:rPr>
        <w:t>. Any person who resists removal by the sergeant-at-arms may be charged with a violation of this section.</w:t>
      </w:r>
    </w:p>
    <w:p w14:paraId="18962281" w14:textId="3FC2945A" w:rsidR="00361AD2" w:rsidRPr="001776B8" w:rsidRDefault="00361AD2" w:rsidP="00361AD2">
      <w:pPr>
        <w:rPr>
          <w:rFonts w:ascii="Calibri" w:hAnsi="Calibri" w:cs="Calibri"/>
          <w:sz w:val="24"/>
          <w:szCs w:val="24"/>
        </w:rPr>
      </w:pPr>
      <w:r w:rsidRPr="001776B8">
        <w:rPr>
          <w:rFonts w:ascii="Calibri" w:hAnsi="Calibri" w:cs="Calibri"/>
          <w:sz w:val="24"/>
          <w:szCs w:val="24"/>
        </w:rPr>
        <w:t>D.</w:t>
      </w:r>
      <w:r w:rsidRPr="001776B8">
        <w:rPr>
          <w:rFonts w:ascii="Calibri" w:hAnsi="Calibri" w:cs="Calibri"/>
          <w:sz w:val="24"/>
          <w:szCs w:val="24"/>
        </w:rPr>
        <w:tab/>
      </w:r>
      <w:commentRangeStart w:id="0"/>
      <w:r w:rsidRPr="006E5811">
        <w:rPr>
          <w:rFonts w:ascii="Calibri" w:hAnsi="Calibri" w:cs="Calibri"/>
          <w:b/>
          <w:bCs/>
          <w:sz w:val="24"/>
          <w:szCs w:val="24"/>
        </w:rPr>
        <w:t>Clearing the meeting site</w:t>
      </w:r>
      <w:r w:rsidRPr="001776B8">
        <w:rPr>
          <w:rFonts w:ascii="Calibri" w:hAnsi="Calibri" w:cs="Calibri"/>
          <w:sz w:val="24"/>
          <w:szCs w:val="24"/>
        </w:rPr>
        <w:t>.  In the event that any meeting is willfully interrupted by a group or groups of person so as to render the orderly conduct of such meeting</w:t>
      </w:r>
      <w:r w:rsidR="000C40EA" w:rsidRPr="001776B8">
        <w:rPr>
          <w:rFonts w:ascii="Calibri" w:hAnsi="Calibri" w:cs="Calibri"/>
          <w:sz w:val="24"/>
          <w:szCs w:val="24"/>
        </w:rPr>
        <w:t xml:space="preserve"> unfeasible the order cannot be restored by the removal of individuals who are willfully interrupting the meeting, the presiding officer may order the room cleared and continue in session in conformance with provisions of The Brown Act, the presiding officer may subsequently readmit individuals not believed to be responsible for creating the disturbance into the meeting.  If a meeting of the legislative body is disturbed or disrupted in such a manner as to make unfeasible or improbable the restoration of order, the meeting may be adjourned or continued; and any remaining business of the legislative body may be considered at the next meeting.</w:t>
      </w:r>
      <w:commentRangeEnd w:id="0"/>
      <w:r w:rsidR="000F5F45" w:rsidRPr="001776B8">
        <w:rPr>
          <w:rStyle w:val="CommentReference"/>
          <w:rFonts w:ascii="Calibri" w:hAnsi="Calibri" w:cs="Calibri"/>
          <w:sz w:val="24"/>
          <w:szCs w:val="24"/>
        </w:rPr>
        <w:commentReference w:id="0"/>
      </w:r>
    </w:p>
    <w:p w14:paraId="7C369155" w14:textId="77777777" w:rsidR="001776B8" w:rsidRDefault="001776B8" w:rsidP="00361AD2">
      <w:pPr>
        <w:rPr>
          <w:rFonts w:ascii="Calibri" w:hAnsi="Calibri" w:cs="Calibri"/>
          <w:b/>
          <w:bCs/>
          <w:sz w:val="24"/>
          <w:szCs w:val="24"/>
        </w:rPr>
      </w:pPr>
    </w:p>
    <w:p w14:paraId="1853977B" w14:textId="77777777" w:rsidR="00367CA1" w:rsidRDefault="00367CA1" w:rsidP="00361AD2">
      <w:pPr>
        <w:rPr>
          <w:rFonts w:ascii="Calibri" w:hAnsi="Calibri" w:cs="Calibri"/>
          <w:b/>
          <w:bCs/>
          <w:sz w:val="24"/>
          <w:szCs w:val="24"/>
        </w:rPr>
      </w:pPr>
    </w:p>
    <w:p w14:paraId="23A98376" w14:textId="26C20495" w:rsidR="000C40EA" w:rsidRPr="001776B8" w:rsidRDefault="000C40EA" w:rsidP="00361AD2">
      <w:pPr>
        <w:rPr>
          <w:rFonts w:ascii="Calibri" w:hAnsi="Calibri" w:cs="Calibri"/>
          <w:b/>
          <w:bCs/>
          <w:sz w:val="24"/>
          <w:szCs w:val="24"/>
        </w:rPr>
      </w:pPr>
      <w:r w:rsidRPr="001776B8">
        <w:rPr>
          <w:rFonts w:ascii="Calibri" w:hAnsi="Calibri" w:cs="Calibri"/>
          <w:b/>
          <w:bCs/>
          <w:sz w:val="24"/>
          <w:szCs w:val="24"/>
        </w:rPr>
        <w:t xml:space="preserve">Guidelines for </w:t>
      </w:r>
      <w:r w:rsidR="004F7CB8" w:rsidRPr="001776B8">
        <w:rPr>
          <w:rFonts w:ascii="Calibri" w:hAnsi="Calibri" w:cs="Calibri"/>
          <w:b/>
          <w:bCs/>
          <w:sz w:val="24"/>
          <w:szCs w:val="24"/>
        </w:rPr>
        <w:t>R</w:t>
      </w:r>
      <w:r w:rsidRPr="001776B8">
        <w:rPr>
          <w:rFonts w:ascii="Calibri" w:hAnsi="Calibri" w:cs="Calibri"/>
          <w:b/>
          <w:bCs/>
          <w:sz w:val="24"/>
          <w:szCs w:val="24"/>
        </w:rPr>
        <w:t xml:space="preserve">ecording </w:t>
      </w:r>
      <w:r w:rsidR="004F7CB8" w:rsidRPr="001776B8">
        <w:rPr>
          <w:rFonts w:ascii="Calibri" w:hAnsi="Calibri" w:cs="Calibri"/>
          <w:b/>
          <w:bCs/>
          <w:sz w:val="24"/>
          <w:szCs w:val="24"/>
        </w:rPr>
        <w:t>M</w:t>
      </w:r>
      <w:r w:rsidRPr="001776B8">
        <w:rPr>
          <w:rFonts w:ascii="Calibri" w:hAnsi="Calibri" w:cs="Calibri"/>
          <w:b/>
          <w:bCs/>
          <w:sz w:val="24"/>
          <w:szCs w:val="24"/>
        </w:rPr>
        <w:t>eetings:</w:t>
      </w:r>
    </w:p>
    <w:p w14:paraId="75C4A585" w14:textId="43E545E0" w:rsidR="000C40EA" w:rsidRPr="001776B8" w:rsidRDefault="000C40EA" w:rsidP="00361AD2">
      <w:pPr>
        <w:rPr>
          <w:rFonts w:ascii="Calibri" w:hAnsi="Calibri" w:cs="Calibri"/>
          <w:sz w:val="24"/>
          <w:szCs w:val="24"/>
        </w:rPr>
      </w:pPr>
      <w:r w:rsidRPr="001776B8">
        <w:rPr>
          <w:rFonts w:ascii="Calibri" w:hAnsi="Calibri" w:cs="Calibri"/>
          <w:sz w:val="24"/>
          <w:szCs w:val="24"/>
        </w:rPr>
        <w:t xml:space="preserve">As provided by The Brown Act, members of the public are permitted to record any open and public meeting of a legislative body.  In order to provide for the recording of such meetings by members of the public, </w:t>
      </w:r>
      <w:r w:rsidR="005C0C98">
        <w:rPr>
          <w:rFonts w:ascii="Calibri" w:hAnsi="Calibri" w:cs="Calibri"/>
          <w:sz w:val="24"/>
          <w:szCs w:val="24"/>
        </w:rPr>
        <w:t>AGENCY</w:t>
      </w:r>
      <w:r w:rsidRPr="001776B8">
        <w:rPr>
          <w:rFonts w:ascii="Calibri" w:hAnsi="Calibri" w:cs="Calibri"/>
          <w:sz w:val="24"/>
          <w:szCs w:val="24"/>
        </w:rPr>
        <w:t xml:space="preserve"> has developed the following guidelines:</w:t>
      </w:r>
    </w:p>
    <w:p w14:paraId="5865C14B" w14:textId="2CEA1ACD" w:rsidR="000C40EA" w:rsidRPr="001776B8" w:rsidRDefault="000C40EA" w:rsidP="00361AD2">
      <w:pPr>
        <w:rPr>
          <w:rFonts w:ascii="Calibri" w:hAnsi="Calibri" w:cs="Calibri"/>
          <w:sz w:val="24"/>
          <w:szCs w:val="24"/>
        </w:rPr>
      </w:pPr>
      <w:r w:rsidRPr="001776B8">
        <w:rPr>
          <w:rFonts w:ascii="Calibri" w:hAnsi="Calibri" w:cs="Calibri"/>
          <w:sz w:val="24"/>
          <w:szCs w:val="24"/>
        </w:rPr>
        <w:t>A.</w:t>
      </w:r>
      <w:r w:rsidRPr="001776B8">
        <w:rPr>
          <w:rFonts w:ascii="Calibri" w:hAnsi="Calibri" w:cs="Calibri"/>
          <w:sz w:val="24"/>
          <w:szCs w:val="24"/>
        </w:rPr>
        <w:tab/>
        <w:t>The recording procedure must not disrupt, disturb, or other wide impede the conduct of the meeting.  A disruption or disturbance of the orderly conduct of the meeting can include, but is not limited to, the following:</w:t>
      </w:r>
    </w:p>
    <w:p w14:paraId="395C5DB6" w14:textId="29C68080" w:rsidR="000C40EA" w:rsidRPr="001776B8" w:rsidRDefault="000C40EA" w:rsidP="00361AD2">
      <w:pPr>
        <w:rPr>
          <w:rFonts w:ascii="Calibri" w:hAnsi="Calibri" w:cs="Calibri"/>
          <w:sz w:val="24"/>
          <w:szCs w:val="24"/>
        </w:rPr>
      </w:pPr>
      <w:r w:rsidRPr="001776B8">
        <w:rPr>
          <w:rFonts w:ascii="Calibri" w:hAnsi="Calibri" w:cs="Calibri"/>
          <w:sz w:val="24"/>
          <w:szCs w:val="24"/>
        </w:rPr>
        <w:t>1.</w:t>
      </w:r>
      <w:r w:rsidRPr="001776B8">
        <w:rPr>
          <w:rFonts w:ascii="Calibri" w:hAnsi="Calibri" w:cs="Calibri"/>
          <w:sz w:val="24"/>
          <w:szCs w:val="24"/>
        </w:rPr>
        <w:tab/>
        <w:t>Obstruct the view of audience/staff members.</w:t>
      </w:r>
    </w:p>
    <w:p w14:paraId="102D6472" w14:textId="592A02F6" w:rsidR="000C40EA" w:rsidRPr="001776B8" w:rsidRDefault="000C40EA" w:rsidP="00361AD2">
      <w:pPr>
        <w:rPr>
          <w:rFonts w:ascii="Calibri" w:hAnsi="Calibri" w:cs="Calibri"/>
          <w:sz w:val="24"/>
          <w:szCs w:val="24"/>
        </w:rPr>
      </w:pPr>
      <w:r w:rsidRPr="001776B8">
        <w:rPr>
          <w:rFonts w:ascii="Calibri" w:hAnsi="Calibri" w:cs="Calibri"/>
          <w:sz w:val="24"/>
          <w:szCs w:val="24"/>
        </w:rPr>
        <w:t>2.</w:t>
      </w:r>
      <w:r w:rsidRPr="001776B8">
        <w:rPr>
          <w:rFonts w:ascii="Calibri" w:hAnsi="Calibri" w:cs="Calibri"/>
          <w:sz w:val="24"/>
          <w:szCs w:val="24"/>
        </w:rPr>
        <w:tab/>
        <w:t>Create noise that keeps audience/staff members from hearing the proceedings.</w:t>
      </w:r>
    </w:p>
    <w:p w14:paraId="38DEDF51" w14:textId="6C7E7930" w:rsidR="000C40EA" w:rsidRPr="001776B8" w:rsidRDefault="000C40EA" w:rsidP="00361AD2">
      <w:pPr>
        <w:rPr>
          <w:rFonts w:ascii="Calibri" w:hAnsi="Calibri" w:cs="Calibri"/>
          <w:sz w:val="24"/>
          <w:szCs w:val="24"/>
        </w:rPr>
      </w:pPr>
      <w:r w:rsidRPr="001776B8">
        <w:rPr>
          <w:rFonts w:ascii="Calibri" w:hAnsi="Calibri" w:cs="Calibri"/>
          <w:sz w:val="24"/>
          <w:szCs w:val="24"/>
        </w:rPr>
        <w:t>3.</w:t>
      </w:r>
      <w:r w:rsidRPr="001776B8">
        <w:rPr>
          <w:rFonts w:ascii="Calibri" w:hAnsi="Calibri" w:cs="Calibri"/>
          <w:sz w:val="24"/>
          <w:szCs w:val="24"/>
        </w:rPr>
        <w:tab/>
        <w:t>Treating potential interviewees, and/or conducting interviews, in a belligerent manner.</w:t>
      </w:r>
    </w:p>
    <w:p w14:paraId="11A7CF29" w14:textId="5562B87F" w:rsidR="00361AD2" w:rsidRPr="001776B8" w:rsidRDefault="000C40EA" w:rsidP="00361AD2">
      <w:pPr>
        <w:rPr>
          <w:rFonts w:ascii="Calibri" w:hAnsi="Calibri" w:cs="Calibri"/>
          <w:sz w:val="24"/>
          <w:szCs w:val="24"/>
        </w:rPr>
      </w:pPr>
      <w:r w:rsidRPr="001776B8">
        <w:rPr>
          <w:rFonts w:ascii="Calibri" w:hAnsi="Calibri" w:cs="Calibri"/>
          <w:sz w:val="24"/>
          <w:szCs w:val="24"/>
        </w:rPr>
        <w:t>B.</w:t>
      </w:r>
      <w:r w:rsidRPr="001776B8">
        <w:rPr>
          <w:rFonts w:ascii="Calibri" w:hAnsi="Calibri" w:cs="Calibri"/>
          <w:sz w:val="24"/>
          <w:szCs w:val="24"/>
        </w:rPr>
        <w:tab/>
        <w:t>Placement of video recording equipment/crew:</w:t>
      </w:r>
    </w:p>
    <w:p w14:paraId="64F20437" w14:textId="0985DED2" w:rsidR="000C40EA" w:rsidRPr="001776B8" w:rsidRDefault="000C40EA" w:rsidP="00361AD2">
      <w:pPr>
        <w:rPr>
          <w:rFonts w:ascii="Calibri" w:hAnsi="Calibri" w:cs="Calibri"/>
          <w:sz w:val="24"/>
          <w:szCs w:val="24"/>
        </w:rPr>
      </w:pPr>
      <w:r w:rsidRPr="001776B8">
        <w:rPr>
          <w:rFonts w:ascii="Calibri" w:hAnsi="Calibri" w:cs="Calibri"/>
          <w:sz w:val="24"/>
          <w:szCs w:val="24"/>
        </w:rPr>
        <w:t>1.</w:t>
      </w:r>
      <w:r w:rsidRPr="001776B8">
        <w:rPr>
          <w:rFonts w:ascii="Calibri" w:hAnsi="Calibri" w:cs="Calibri"/>
          <w:sz w:val="24"/>
          <w:szCs w:val="24"/>
        </w:rPr>
        <w:tab/>
      </w:r>
      <w:r w:rsidR="00AF7285" w:rsidRPr="001776B8">
        <w:rPr>
          <w:rFonts w:ascii="Calibri" w:hAnsi="Calibri" w:cs="Calibri"/>
          <w:sz w:val="24"/>
          <w:szCs w:val="24"/>
        </w:rPr>
        <w:t>When recording is taking place in the Board Room, video cameras, tripods, and/or crew shall be located in the walkway surrounding the perimeter of the Board room and shall be situated so the public is able to safely walk around said perimeter without being impeded by such video cameras, tripods, and/or crew.</w:t>
      </w:r>
    </w:p>
    <w:p w14:paraId="7C50BE93" w14:textId="0041F52B" w:rsidR="00AF7285" w:rsidRPr="001776B8" w:rsidRDefault="00AF7285" w:rsidP="00361AD2">
      <w:pPr>
        <w:rPr>
          <w:rFonts w:ascii="Calibri" w:hAnsi="Calibri" w:cs="Calibri"/>
          <w:sz w:val="24"/>
          <w:szCs w:val="24"/>
        </w:rPr>
      </w:pPr>
      <w:r w:rsidRPr="001776B8">
        <w:rPr>
          <w:rFonts w:ascii="Calibri" w:hAnsi="Calibri" w:cs="Calibri"/>
          <w:sz w:val="24"/>
          <w:szCs w:val="24"/>
        </w:rPr>
        <w:t>2.</w:t>
      </w:r>
      <w:r w:rsidRPr="001776B8">
        <w:rPr>
          <w:rFonts w:ascii="Calibri" w:hAnsi="Calibri" w:cs="Calibri"/>
          <w:sz w:val="24"/>
          <w:szCs w:val="24"/>
        </w:rPr>
        <w:tab/>
        <w:t>When recording is taking place a meeting of a legislative body herein defined at a location other than the Board room, video cameras, tripods, and/or crew shall be situated so neither the view or the circulation of the audience or staff is impeded.</w:t>
      </w:r>
    </w:p>
    <w:p w14:paraId="5A6A5C0D" w14:textId="651F0075" w:rsidR="00361AD2" w:rsidRPr="001776B8" w:rsidRDefault="00AF7285" w:rsidP="00361AD2">
      <w:pPr>
        <w:rPr>
          <w:rFonts w:ascii="Calibri" w:hAnsi="Calibri" w:cs="Calibri"/>
          <w:sz w:val="24"/>
          <w:szCs w:val="24"/>
        </w:rPr>
      </w:pPr>
      <w:r w:rsidRPr="001776B8">
        <w:rPr>
          <w:rFonts w:ascii="Calibri" w:hAnsi="Calibri" w:cs="Calibri"/>
          <w:sz w:val="24"/>
          <w:szCs w:val="24"/>
        </w:rPr>
        <w:t>3.</w:t>
      </w:r>
      <w:r w:rsidRPr="001776B8">
        <w:rPr>
          <w:rFonts w:ascii="Calibri" w:hAnsi="Calibri" w:cs="Calibri"/>
          <w:sz w:val="24"/>
          <w:szCs w:val="24"/>
        </w:rPr>
        <w:tab/>
        <w:t xml:space="preserve">All audio/electrical cords must be securely taped or covered with a mat. </w:t>
      </w:r>
    </w:p>
    <w:p w14:paraId="3D5A3C02" w14:textId="6D74AAE5" w:rsidR="00361AD2" w:rsidRPr="001776B8" w:rsidRDefault="00361AD2" w:rsidP="00361AD2">
      <w:pPr>
        <w:rPr>
          <w:rFonts w:ascii="Calibri" w:hAnsi="Calibri" w:cs="Calibri"/>
          <w:sz w:val="24"/>
          <w:szCs w:val="24"/>
        </w:rPr>
      </w:pPr>
      <w:r w:rsidRPr="001776B8">
        <w:rPr>
          <w:rFonts w:ascii="Calibri" w:hAnsi="Calibri" w:cs="Calibri"/>
          <w:sz w:val="24"/>
          <w:szCs w:val="24"/>
        </w:rPr>
        <w:t xml:space="preserve">C. </w:t>
      </w:r>
      <w:r w:rsidR="001776B8">
        <w:rPr>
          <w:rFonts w:ascii="Calibri" w:hAnsi="Calibri" w:cs="Calibri"/>
          <w:sz w:val="24"/>
          <w:szCs w:val="24"/>
        </w:rPr>
        <w:tab/>
      </w:r>
      <w:r w:rsidR="005C0C98">
        <w:rPr>
          <w:rFonts w:ascii="Calibri" w:hAnsi="Calibri" w:cs="Calibri"/>
          <w:sz w:val="24"/>
          <w:szCs w:val="24"/>
        </w:rPr>
        <w:t>AGENCY</w:t>
      </w:r>
      <w:r w:rsidRPr="001776B8">
        <w:rPr>
          <w:rFonts w:ascii="Calibri" w:hAnsi="Calibri" w:cs="Calibri"/>
          <w:sz w:val="24"/>
          <w:szCs w:val="24"/>
        </w:rPr>
        <w:t xml:space="preserve"> staff is in charge of enforcing the above guidelines at the meeting site. </w:t>
      </w:r>
    </w:p>
    <w:sectPr w:rsidR="00361AD2" w:rsidRPr="001776B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a Flores" w:date="2026-04-09T12:33:00Z" w:initials="AF">
    <w:p w14:paraId="2CB9C2F3" w14:textId="77777777" w:rsidR="000F5F45" w:rsidRDefault="000F5F45" w:rsidP="000F5F45">
      <w:pPr>
        <w:pStyle w:val="CommentText"/>
      </w:pPr>
      <w:r>
        <w:rPr>
          <w:rStyle w:val="CommentReference"/>
        </w:rPr>
        <w:annotationRef/>
      </w:r>
      <w:r>
        <w:t>Researching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B9C2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C24BC1" w16cex:dateUtc="2026-04-09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B9C2F3" w16cid:durableId="30C24B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a Flores">
    <w15:presenceInfo w15:providerId="AD" w15:userId="S::aflores@ambag.org::b514e715-c1dc-434b-ac2d-c3b87c5599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4E"/>
    <w:rsid w:val="00070474"/>
    <w:rsid w:val="000A644F"/>
    <w:rsid w:val="000A690A"/>
    <w:rsid w:val="000C40EA"/>
    <w:rsid w:val="000E1F3F"/>
    <w:rsid w:val="000F5F45"/>
    <w:rsid w:val="00131245"/>
    <w:rsid w:val="001776B8"/>
    <w:rsid w:val="00361AD2"/>
    <w:rsid w:val="00367CA1"/>
    <w:rsid w:val="004F7CB8"/>
    <w:rsid w:val="005C0C98"/>
    <w:rsid w:val="006E5811"/>
    <w:rsid w:val="00700063"/>
    <w:rsid w:val="008B413B"/>
    <w:rsid w:val="009F474E"/>
    <w:rsid w:val="00A47EE8"/>
    <w:rsid w:val="00AC76C8"/>
    <w:rsid w:val="00AF7285"/>
    <w:rsid w:val="00BE2576"/>
    <w:rsid w:val="00C77D23"/>
    <w:rsid w:val="00D20B74"/>
    <w:rsid w:val="00E049CA"/>
    <w:rsid w:val="00E400C3"/>
    <w:rsid w:val="00E445BA"/>
    <w:rsid w:val="00EF068A"/>
    <w:rsid w:val="00F274F0"/>
    <w:rsid w:val="00F41013"/>
    <w:rsid w:val="00FF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4317"/>
  <w15:chartTrackingRefBased/>
  <w15:docId w15:val="{B93CD176-8186-4BFA-950F-B8145D09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7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F47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F47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F47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F47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F47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7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7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7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7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F47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F47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F47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F47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F47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7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7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74E"/>
    <w:rPr>
      <w:rFonts w:eastAsiaTheme="majorEastAsia" w:cstheme="majorBidi"/>
      <w:color w:val="272727" w:themeColor="text1" w:themeTint="D8"/>
    </w:rPr>
  </w:style>
  <w:style w:type="paragraph" w:styleId="Title">
    <w:name w:val="Title"/>
    <w:basedOn w:val="Normal"/>
    <w:next w:val="Normal"/>
    <w:link w:val="TitleChar"/>
    <w:uiPriority w:val="10"/>
    <w:qFormat/>
    <w:rsid w:val="009F4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7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7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7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474E"/>
    <w:rPr>
      <w:i/>
      <w:iCs/>
      <w:color w:val="404040" w:themeColor="text1" w:themeTint="BF"/>
    </w:rPr>
  </w:style>
  <w:style w:type="paragraph" w:styleId="ListParagraph">
    <w:name w:val="List Paragraph"/>
    <w:basedOn w:val="Normal"/>
    <w:uiPriority w:val="34"/>
    <w:qFormat/>
    <w:rsid w:val="009F474E"/>
    <w:pPr>
      <w:ind w:left="720"/>
      <w:contextualSpacing/>
    </w:pPr>
  </w:style>
  <w:style w:type="character" w:styleId="IntenseEmphasis">
    <w:name w:val="Intense Emphasis"/>
    <w:basedOn w:val="DefaultParagraphFont"/>
    <w:uiPriority w:val="21"/>
    <w:qFormat/>
    <w:rsid w:val="009F474E"/>
    <w:rPr>
      <w:i/>
      <w:iCs/>
      <w:color w:val="365F91" w:themeColor="accent1" w:themeShade="BF"/>
    </w:rPr>
  </w:style>
  <w:style w:type="paragraph" w:styleId="IntenseQuote">
    <w:name w:val="Intense Quote"/>
    <w:basedOn w:val="Normal"/>
    <w:next w:val="Normal"/>
    <w:link w:val="IntenseQuoteChar"/>
    <w:uiPriority w:val="30"/>
    <w:qFormat/>
    <w:rsid w:val="009F47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F474E"/>
    <w:rPr>
      <w:i/>
      <w:iCs/>
      <w:color w:val="365F91" w:themeColor="accent1" w:themeShade="BF"/>
    </w:rPr>
  </w:style>
  <w:style w:type="character" w:styleId="IntenseReference">
    <w:name w:val="Intense Reference"/>
    <w:basedOn w:val="DefaultParagraphFont"/>
    <w:uiPriority w:val="32"/>
    <w:qFormat/>
    <w:rsid w:val="009F474E"/>
    <w:rPr>
      <w:b/>
      <w:bCs/>
      <w:smallCaps/>
      <w:color w:val="365F91" w:themeColor="accent1" w:themeShade="BF"/>
      <w:spacing w:val="5"/>
    </w:rPr>
  </w:style>
  <w:style w:type="character" w:styleId="CommentReference">
    <w:name w:val="annotation reference"/>
    <w:basedOn w:val="DefaultParagraphFont"/>
    <w:uiPriority w:val="99"/>
    <w:semiHidden/>
    <w:unhideWhenUsed/>
    <w:rsid w:val="000F5F45"/>
    <w:rPr>
      <w:sz w:val="16"/>
      <w:szCs w:val="16"/>
    </w:rPr>
  </w:style>
  <w:style w:type="paragraph" w:styleId="CommentText">
    <w:name w:val="annotation text"/>
    <w:basedOn w:val="Normal"/>
    <w:link w:val="CommentTextChar"/>
    <w:uiPriority w:val="99"/>
    <w:unhideWhenUsed/>
    <w:rsid w:val="000F5F45"/>
    <w:pPr>
      <w:spacing w:line="240" w:lineRule="auto"/>
    </w:pPr>
    <w:rPr>
      <w:sz w:val="20"/>
      <w:szCs w:val="20"/>
    </w:rPr>
  </w:style>
  <w:style w:type="character" w:customStyle="1" w:styleId="CommentTextChar">
    <w:name w:val="Comment Text Char"/>
    <w:basedOn w:val="DefaultParagraphFont"/>
    <w:link w:val="CommentText"/>
    <w:uiPriority w:val="99"/>
    <w:rsid w:val="000F5F45"/>
    <w:rPr>
      <w:sz w:val="20"/>
      <w:szCs w:val="20"/>
    </w:rPr>
  </w:style>
  <w:style w:type="paragraph" w:styleId="CommentSubject">
    <w:name w:val="annotation subject"/>
    <w:basedOn w:val="CommentText"/>
    <w:next w:val="CommentText"/>
    <w:link w:val="CommentSubjectChar"/>
    <w:uiPriority w:val="99"/>
    <w:semiHidden/>
    <w:unhideWhenUsed/>
    <w:rsid w:val="000F5F45"/>
    <w:rPr>
      <w:b/>
      <w:bCs/>
    </w:rPr>
  </w:style>
  <w:style w:type="character" w:customStyle="1" w:styleId="CommentSubjectChar">
    <w:name w:val="Comment Subject Char"/>
    <w:basedOn w:val="CommentTextChar"/>
    <w:link w:val="CommentSubject"/>
    <w:uiPriority w:val="99"/>
    <w:semiHidden/>
    <w:rsid w:val="000F5F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customXml" Target="../customXml/item1.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516EEA-4040-4C4C-AC97-DD6C043B6AED}"/>
</file>

<file path=customXml/itemProps2.xml><?xml version="1.0" encoding="utf-8"?>
<ds:datastoreItem xmlns:ds="http://schemas.openxmlformats.org/officeDocument/2006/customXml" ds:itemID="{BA00A344-C03B-4840-A34A-4616E9923C21}"/>
</file>

<file path=customXml/itemProps3.xml><?xml version="1.0" encoding="utf-8"?>
<ds:datastoreItem xmlns:ds="http://schemas.openxmlformats.org/officeDocument/2006/customXml" ds:itemID="{D6A66BF5-822D-4057-BFDC-D7ABF0DA562D}"/>
</file>

<file path=docProps/app.xml><?xml version="1.0" encoding="utf-8"?>
<Properties xmlns="http://schemas.openxmlformats.org/officeDocument/2006/extended-properties" xmlns:vt="http://schemas.openxmlformats.org/officeDocument/2006/docPropsVTypes">
  <Template>Normal</Template>
  <TotalTime>108</TotalTime>
  <Pages>4</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Flores</dc:creator>
  <cp:keywords/>
  <dc:description/>
  <cp:lastModifiedBy>Diane Eidam</cp:lastModifiedBy>
  <cp:revision>13</cp:revision>
  <dcterms:created xsi:type="dcterms:W3CDTF">2026-04-08T21:13:00Z</dcterms:created>
  <dcterms:modified xsi:type="dcterms:W3CDTF">2026-05-08T00:42:00Z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