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76811" w14:textId="20B513D3" w:rsidR="001D24DB" w:rsidRDefault="00D1722C" w:rsidP="000C4DD8">
      <w:pPr>
        <w:jc w:val="center"/>
        <w:rPr>
          <w:b/>
          <w:sz w:val="36"/>
        </w:rPr>
      </w:pPr>
      <w:r>
        <w:rPr>
          <w:b/>
          <w:sz w:val="36"/>
        </w:rPr>
        <w:t>DRAFT</w:t>
      </w:r>
    </w:p>
    <w:p w14:paraId="14402EB1" w14:textId="77777777" w:rsidR="001D24DB" w:rsidRDefault="001D24DB" w:rsidP="000C4DD8">
      <w:pPr>
        <w:jc w:val="center"/>
        <w:rPr>
          <w:b/>
          <w:sz w:val="36"/>
        </w:rPr>
      </w:pPr>
    </w:p>
    <w:p w14:paraId="50B3B5C1" w14:textId="3E942358" w:rsidR="000C4DD8" w:rsidRPr="008404F1" w:rsidRDefault="00E255F0" w:rsidP="000C4DD8">
      <w:pPr>
        <w:jc w:val="center"/>
        <w:rPr>
          <w:rFonts w:asciiTheme="majorHAnsi" w:hAnsiTheme="majorHAnsi" w:cstheme="majorHAnsi"/>
          <w:b/>
          <w:szCs w:val="24"/>
        </w:rPr>
      </w:pPr>
      <w:r>
        <w:rPr>
          <w:rFonts w:asciiTheme="majorHAnsi" w:hAnsiTheme="majorHAnsi" w:cstheme="majorHAnsi"/>
          <w:b/>
          <w:szCs w:val="24"/>
        </w:rPr>
        <w:t>AGENCY</w:t>
      </w:r>
    </w:p>
    <w:p w14:paraId="085638B4" w14:textId="77777777" w:rsidR="00F236A5" w:rsidRPr="008404F1" w:rsidRDefault="00F236A5" w:rsidP="000C4DD8">
      <w:pPr>
        <w:jc w:val="center"/>
        <w:rPr>
          <w:rFonts w:asciiTheme="majorHAnsi" w:hAnsiTheme="majorHAnsi" w:cstheme="majorHAnsi"/>
          <w:b/>
          <w:szCs w:val="24"/>
        </w:rPr>
      </w:pPr>
    </w:p>
    <w:p w14:paraId="53967907" w14:textId="60FA4333" w:rsidR="00F236A5" w:rsidRPr="008404F1" w:rsidRDefault="00F236A5" w:rsidP="00F236A5">
      <w:pPr>
        <w:jc w:val="center"/>
        <w:rPr>
          <w:rFonts w:asciiTheme="majorHAnsi" w:hAnsiTheme="majorHAnsi" w:cstheme="majorHAnsi"/>
          <w:b/>
          <w:szCs w:val="24"/>
        </w:rPr>
      </w:pPr>
      <w:r w:rsidRPr="008404F1">
        <w:rPr>
          <w:rFonts w:asciiTheme="majorHAnsi" w:hAnsiTheme="majorHAnsi" w:cstheme="majorHAnsi"/>
          <w:b/>
          <w:szCs w:val="24"/>
        </w:rPr>
        <w:t xml:space="preserve">Policies &amp; Procedures Manual for the Administration of </w:t>
      </w:r>
    </w:p>
    <w:p w14:paraId="5823AAA5" w14:textId="6E7B3968" w:rsidR="00F236A5" w:rsidRPr="008404F1" w:rsidRDefault="00F236A5" w:rsidP="000C4DD8">
      <w:pPr>
        <w:jc w:val="center"/>
        <w:rPr>
          <w:rFonts w:asciiTheme="majorHAnsi" w:hAnsiTheme="majorHAnsi" w:cstheme="majorHAnsi"/>
          <w:b/>
          <w:szCs w:val="24"/>
        </w:rPr>
      </w:pPr>
      <w:r w:rsidRPr="008404F1">
        <w:rPr>
          <w:rFonts w:asciiTheme="majorHAnsi" w:hAnsiTheme="majorHAnsi" w:cstheme="majorHAnsi"/>
          <w:b/>
          <w:szCs w:val="24"/>
        </w:rPr>
        <w:t>Subrecipient Agreements</w:t>
      </w:r>
    </w:p>
    <w:p w14:paraId="5671F499" w14:textId="77777777" w:rsidR="00F236A5" w:rsidRPr="008404F1" w:rsidRDefault="00F236A5" w:rsidP="000C4DD8">
      <w:pPr>
        <w:jc w:val="center"/>
        <w:rPr>
          <w:rFonts w:asciiTheme="majorHAnsi" w:hAnsiTheme="majorHAnsi" w:cstheme="majorHAnsi"/>
          <w:b/>
          <w:szCs w:val="24"/>
        </w:rPr>
      </w:pPr>
    </w:p>
    <w:p w14:paraId="11BD250C" w14:textId="77777777" w:rsidR="009C6F89" w:rsidRPr="008404F1" w:rsidRDefault="009C6F89" w:rsidP="000C4DD8">
      <w:pPr>
        <w:jc w:val="center"/>
        <w:rPr>
          <w:rFonts w:asciiTheme="majorHAnsi" w:hAnsiTheme="majorHAnsi" w:cstheme="majorHAnsi"/>
          <w:b/>
          <w:szCs w:val="24"/>
        </w:rPr>
      </w:pPr>
    </w:p>
    <w:p w14:paraId="41AF2C4E" w14:textId="3D5CAA10" w:rsidR="000C4DD8" w:rsidRPr="008404F1" w:rsidRDefault="00E255F0" w:rsidP="000C4DD8">
      <w:pPr>
        <w:jc w:val="center"/>
        <w:rPr>
          <w:rFonts w:asciiTheme="majorHAnsi" w:hAnsiTheme="majorHAnsi" w:cstheme="majorHAnsi"/>
          <w:b/>
          <w:szCs w:val="24"/>
        </w:rPr>
      </w:pPr>
      <w:r>
        <w:rPr>
          <w:rFonts w:asciiTheme="majorHAnsi" w:hAnsiTheme="majorHAnsi" w:cstheme="majorHAnsi"/>
          <w:b/>
          <w:szCs w:val="24"/>
        </w:rPr>
        <w:t>May</w:t>
      </w:r>
      <w:r w:rsidR="003B7955" w:rsidRPr="008404F1">
        <w:rPr>
          <w:rFonts w:asciiTheme="majorHAnsi" w:hAnsiTheme="majorHAnsi" w:cstheme="majorHAnsi"/>
          <w:b/>
          <w:szCs w:val="24"/>
        </w:rPr>
        <w:t xml:space="preserve"> 20</w:t>
      </w:r>
      <w:r w:rsidR="00196CA7" w:rsidRPr="008404F1">
        <w:rPr>
          <w:rFonts w:asciiTheme="majorHAnsi" w:hAnsiTheme="majorHAnsi" w:cstheme="majorHAnsi"/>
          <w:b/>
          <w:szCs w:val="24"/>
        </w:rPr>
        <w:t>26</w:t>
      </w:r>
    </w:p>
    <w:p w14:paraId="7843790F" w14:textId="77777777" w:rsidR="000C4DD8" w:rsidRPr="008404F1" w:rsidRDefault="000C4DD8" w:rsidP="000C4DD8">
      <w:pPr>
        <w:jc w:val="center"/>
        <w:rPr>
          <w:rFonts w:asciiTheme="majorHAnsi" w:hAnsiTheme="majorHAnsi" w:cstheme="majorHAnsi"/>
          <w:b/>
          <w:szCs w:val="24"/>
        </w:rPr>
      </w:pPr>
    </w:p>
    <w:p w14:paraId="6CC1827F" w14:textId="77777777" w:rsidR="00F236A5" w:rsidRPr="008404F1" w:rsidRDefault="00F236A5" w:rsidP="000C4DD8">
      <w:pPr>
        <w:jc w:val="center"/>
        <w:rPr>
          <w:rFonts w:asciiTheme="majorHAnsi" w:hAnsiTheme="majorHAnsi" w:cstheme="majorHAnsi"/>
          <w:b/>
          <w:szCs w:val="24"/>
        </w:rPr>
      </w:pPr>
    </w:p>
    <w:p w14:paraId="56B83813" w14:textId="77777777" w:rsidR="00F236A5" w:rsidRPr="008404F1" w:rsidRDefault="00F236A5" w:rsidP="000C4DD8">
      <w:pPr>
        <w:jc w:val="center"/>
        <w:rPr>
          <w:rFonts w:asciiTheme="majorHAnsi" w:hAnsiTheme="majorHAnsi" w:cstheme="majorHAnsi"/>
          <w:b/>
          <w:szCs w:val="24"/>
        </w:rPr>
      </w:pPr>
    </w:p>
    <w:p w14:paraId="4F8834A7" w14:textId="77777777" w:rsidR="000C4DD8" w:rsidRPr="008404F1" w:rsidRDefault="000C4DD8" w:rsidP="000C4DD8">
      <w:pPr>
        <w:jc w:val="center"/>
        <w:rPr>
          <w:rFonts w:asciiTheme="majorHAnsi" w:hAnsiTheme="majorHAnsi" w:cstheme="majorHAnsi"/>
          <w:b/>
          <w:szCs w:val="24"/>
        </w:rPr>
      </w:pPr>
      <w:r w:rsidRPr="008404F1">
        <w:rPr>
          <w:rFonts w:asciiTheme="majorHAnsi" w:hAnsiTheme="majorHAnsi" w:cstheme="majorHAnsi"/>
          <w:b/>
          <w:szCs w:val="24"/>
        </w:rPr>
        <w:t>Table of Contents</w:t>
      </w:r>
    </w:p>
    <w:p w14:paraId="3758BC6A" w14:textId="77777777" w:rsidR="000C4DD8" w:rsidRPr="008404F1" w:rsidRDefault="000C4DD8" w:rsidP="000C4DD8">
      <w:pPr>
        <w:jc w:val="center"/>
        <w:rPr>
          <w:rFonts w:asciiTheme="majorHAnsi" w:hAnsiTheme="majorHAnsi" w:cstheme="majorHAnsi"/>
          <w:szCs w:val="24"/>
        </w:rPr>
      </w:pPr>
    </w:p>
    <w:p w14:paraId="62410EDD" w14:textId="77777777" w:rsidR="000C4DD8" w:rsidRPr="008404F1" w:rsidRDefault="000C4DD8" w:rsidP="000C4DD8">
      <w:pPr>
        <w:jc w:val="center"/>
        <w:rPr>
          <w:rFonts w:asciiTheme="majorHAnsi" w:hAnsiTheme="majorHAnsi" w:cstheme="majorHAnsi"/>
          <w:szCs w:val="24"/>
        </w:rPr>
      </w:pPr>
    </w:p>
    <w:p w14:paraId="74E424C0" w14:textId="77777777" w:rsidR="000C4DD8" w:rsidRPr="008404F1" w:rsidRDefault="000C4DD8" w:rsidP="000C4DD8">
      <w:pPr>
        <w:rPr>
          <w:rFonts w:asciiTheme="majorHAnsi" w:hAnsiTheme="majorHAnsi" w:cstheme="majorHAnsi"/>
          <w:szCs w:val="24"/>
        </w:rPr>
      </w:pPr>
    </w:p>
    <w:p w14:paraId="6F62CC3D" w14:textId="42A2ED14" w:rsidR="000C4DD8" w:rsidRPr="008404F1" w:rsidRDefault="00F236A5" w:rsidP="000C4DD8">
      <w:pPr>
        <w:rPr>
          <w:rFonts w:asciiTheme="majorHAnsi" w:hAnsiTheme="majorHAnsi" w:cstheme="majorHAnsi"/>
          <w:szCs w:val="24"/>
        </w:rPr>
      </w:pPr>
      <w:r w:rsidRPr="008404F1">
        <w:rPr>
          <w:rFonts w:asciiTheme="majorHAnsi" w:hAnsiTheme="majorHAnsi" w:cstheme="majorHAnsi"/>
          <w:szCs w:val="24"/>
        </w:rPr>
        <w:t xml:space="preserve">CHAPTER 1:  </w:t>
      </w:r>
      <w:r w:rsidR="000C4DD8" w:rsidRPr="008404F1">
        <w:rPr>
          <w:rFonts w:asciiTheme="majorHAnsi" w:hAnsiTheme="majorHAnsi" w:cstheme="majorHAnsi"/>
          <w:szCs w:val="24"/>
        </w:rPr>
        <w:t>Monitoring Pass-Through Funds</w:t>
      </w:r>
    </w:p>
    <w:p w14:paraId="3C422EFB" w14:textId="77777777" w:rsidR="000C4DD8" w:rsidRPr="008404F1" w:rsidRDefault="000C4DD8" w:rsidP="000C4DD8">
      <w:pPr>
        <w:rPr>
          <w:rFonts w:asciiTheme="majorHAnsi" w:hAnsiTheme="majorHAnsi" w:cstheme="majorHAnsi"/>
          <w:szCs w:val="24"/>
        </w:rPr>
      </w:pPr>
    </w:p>
    <w:p w14:paraId="52111F89" w14:textId="7F6DEAD5" w:rsidR="000C4DD8" w:rsidRPr="008404F1" w:rsidRDefault="00F236A5" w:rsidP="000C4DD8">
      <w:pPr>
        <w:rPr>
          <w:rFonts w:asciiTheme="majorHAnsi" w:hAnsiTheme="majorHAnsi" w:cstheme="majorHAnsi"/>
          <w:szCs w:val="24"/>
        </w:rPr>
      </w:pPr>
      <w:r w:rsidRPr="008404F1">
        <w:rPr>
          <w:rFonts w:asciiTheme="majorHAnsi" w:hAnsiTheme="majorHAnsi" w:cstheme="majorHAnsi"/>
          <w:szCs w:val="24"/>
        </w:rPr>
        <w:t xml:space="preserve">CHAPTER 2:  Charging </w:t>
      </w:r>
      <w:r w:rsidR="000C4DD8" w:rsidRPr="008404F1">
        <w:rPr>
          <w:rFonts w:asciiTheme="majorHAnsi" w:hAnsiTheme="majorHAnsi" w:cstheme="majorHAnsi"/>
          <w:szCs w:val="24"/>
        </w:rPr>
        <w:t>Costs to Federal Awards</w:t>
      </w:r>
    </w:p>
    <w:p w14:paraId="75F3A821" w14:textId="77777777" w:rsidR="000C4DD8" w:rsidRPr="008404F1" w:rsidRDefault="000C4DD8" w:rsidP="000C4DD8">
      <w:pPr>
        <w:rPr>
          <w:rFonts w:asciiTheme="majorHAnsi" w:hAnsiTheme="majorHAnsi" w:cstheme="majorHAnsi"/>
          <w:szCs w:val="24"/>
        </w:rPr>
      </w:pPr>
    </w:p>
    <w:p w14:paraId="1F85E045" w14:textId="36D6F407" w:rsidR="000C4DD8" w:rsidRPr="008404F1" w:rsidRDefault="00F236A5" w:rsidP="000C4DD8">
      <w:pPr>
        <w:rPr>
          <w:rFonts w:asciiTheme="majorHAnsi" w:hAnsiTheme="majorHAnsi" w:cstheme="majorHAnsi"/>
          <w:szCs w:val="24"/>
        </w:rPr>
      </w:pPr>
      <w:r w:rsidRPr="008404F1">
        <w:rPr>
          <w:rFonts w:asciiTheme="majorHAnsi" w:hAnsiTheme="majorHAnsi" w:cstheme="majorHAnsi"/>
          <w:szCs w:val="24"/>
        </w:rPr>
        <w:t xml:space="preserve">CHAPTER 3:  </w:t>
      </w:r>
      <w:r w:rsidR="000C4DD8" w:rsidRPr="008404F1">
        <w:rPr>
          <w:rFonts w:asciiTheme="majorHAnsi" w:hAnsiTheme="majorHAnsi" w:cstheme="majorHAnsi"/>
          <w:szCs w:val="24"/>
        </w:rPr>
        <w:t>Accounting for Local Match</w:t>
      </w:r>
    </w:p>
    <w:p w14:paraId="6DF9684B" w14:textId="77777777" w:rsidR="000C4DD8" w:rsidRPr="008404F1" w:rsidRDefault="000C4DD8" w:rsidP="007556D3">
      <w:pPr>
        <w:ind w:firstLine="360"/>
        <w:jc w:val="both"/>
        <w:rPr>
          <w:rFonts w:asciiTheme="majorHAnsi" w:hAnsiTheme="majorHAnsi" w:cstheme="majorHAnsi"/>
          <w:b/>
          <w:szCs w:val="24"/>
        </w:rPr>
      </w:pPr>
    </w:p>
    <w:p w14:paraId="1422EC0D" w14:textId="77777777" w:rsidR="000C4DD8" w:rsidRPr="008404F1" w:rsidRDefault="000C4DD8" w:rsidP="007556D3">
      <w:pPr>
        <w:ind w:firstLine="360"/>
        <w:jc w:val="both"/>
        <w:rPr>
          <w:rFonts w:asciiTheme="majorHAnsi" w:hAnsiTheme="majorHAnsi" w:cstheme="majorHAnsi"/>
          <w:b/>
          <w:szCs w:val="24"/>
        </w:rPr>
      </w:pPr>
    </w:p>
    <w:p w14:paraId="1AC66A4B" w14:textId="77777777" w:rsidR="000C4DD8" w:rsidRPr="008404F1" w:rsidRDefault="000C4DD8" w:rsidP="007556D3">
      <w:pPr>
        <w:ind w:firstLine="360"/>
        <w:jc w:val="both"/>
        <w:rPr>
          <w:rFonts w:asciiTheme="majorHAnsi" w:hAnsiTheme="majorHAnsi" w:cstheme="majorHAnsi"/>
          <w:b/>
          <w:szCs w:val="24"/>
        </w:rPr>
      </w:pPr>
    </w:p>
    <w:p w14:paraId="48E8823B" w14:textId="77777777" w:rsidR="000C4DD8" w:rsidRPr="008404F1" w:rsidRDefault="000C4DD8" w:rsidP="007556D3">
      <w:pPr>
        <w:ind w:firstLine="360"/>
        <w:jc w:val="both"/>
        <w:rPr>
          <w:rFonts w:asciiTheme="majorHAnsi" w:hAnsiTheme="majorHAnsi" w:cstheme="majorHAnsi"/>
          <w:b/>
          <w:szCs w:val="24"/>
        </w:rPr>
      </w:pPr>
    </w:p>
    <w:p w14:paraId="1AD8FA1C" w14:textId="77777777" w:rsidR="000C4DD8" w:rsidRPr="008404F1" w:rsidRDefault="000C4DD8" w:rsidP="007556D3">
      <w:pPr>
        <w:ind w:firstLine="360"/>
        <w:jc w:val="both"/>
        <w:rPr>
          <w:rFonts w:asciiTheme="majorHAnsi" w:hAnsiTheme="majorHAnsi" w:cstheme="majorHAnsi"/>
          <w:b/>
          <w:szCs w:val="24"/>
        </w:rPr>
      </w:pPr>
    </w:p>
    <w:p w14:paraId="10FFD480" w14:textId="77777777" w:rsidR="000C4DD8" w:rsidRPr="008404F1" w:rsidRDefault="000C4DD8" w:rsidP="007556D3">
      <w:pPr>
        <w:ind w:firstLine="360"/>
        <w:jc w:val="both"/>
        <w:rPr>
          <w:rFonts w:asciiTheme="majorHAnsi" w:hAnsiTheme="majorHAnsi" w:cstheme="majorHAnsi"/>
          <w:b/>
          <w:szCs w:val="24"/>
        </w:rPr>
      </w:pPr>
    </w:p>
    <w:p w14:paraId="4187DB30" w14:textId="77777777" w:rsidR="000C4DD8" w:rsidRPr="008404F1" w:rsidRDefault="000C4DD8" w:rsidP="007556D3">
      <w:pPr>
        <w:ind w:firstLine="360"/>
        <w:jc w:val="both"/>
        <w:rPr>
          <w:rFonts w:asciiTheme="majorHAnsi" w:hAnsiTheme="majorHAnsi" w:cstheme="majorHAnsi"/>
          <w:b/>
          <w:szCs w:val="24"/>
        </w:rPr>
      </w:pPr>
    </w:p>
    <w:p w14:paraId="13F08C1E" w14:textId="77777777" w:rsidR="000C4DD8" w:rsidRPr="008404F1" w:rsidRDefault="000C4DD8" w:rsidP="007556D3">
      <w:pPr>
        <w:ind w:firstLine="360"/>
        <w:jc w:val="both"/>
        <w:rPr>
          <w:rFonts w:asciiTheme="majorHAnsi" w:hAnsiTheme="majorHAnsi" w:cstheme="majorHAnsi"/>
          <w:b/>
          <w:szCs w:val="24"/>
        </w:rPr>
      </w:pPr>
    </w:p>
    <w:p w14:paraId="0E3C1FE9" w14:textId="77777777" w:rsidR="000C4DD8" w:rsidRPr="008404F1" w:rsidRDefault="000C4DD8" w:rsidP="007556D3">
      <w:pPr>
        <w:ind w:firstLine="360"/>
        <w:jc w:val="both"/>
        <w:rPr>
          <w:rFonts w:asciiTheme="majorHAnsi" w:hAnsiTheme="majorHAnsi" w:cstheme="majorHAnsi"/>
          <w:b/>
          <w:szCs w:val="24"/>
        </w:rPr>
      </w:pPr>
    </w:p>
    <w:p w14:paraId="33A0EC49" w14:textId="77777777" w:rsidR="000C4DD8" w:rsidRPr="008404F1" w:rsidRDefault="000C4DD8" w:rsidP="007556D3">
      <w:pPr>
        <w:ind w:firstLine="360"/>
        <w:jc w:val="both"/>
        <w:rPr>
          <w:rFonts w:asciiTheme="majorHAnsi" w:hAnsiTheme="majorHAnsi" w:cstheme="majorHAnsi"/>
          <w:b/>
          <w:szCs w:val="24"/>
        </w:rPr>
      </w:pPr>
    </w:p>
    <w:p w14:paraId="3F9580AA" w14:textId="77777777" w:rsidR="000C4DD8" w:rsidRPr="008404F1" w:rsidRDefault="000C4DD8" w:rsidP="007556D3">
      <w:pPr>
        <w:ind w:firstLine="360"/>
        <w:jc w:val="both"/>
        <w:rPr>
          <w:rFonts w:asciiTheme="majorHAnsi" w:hAnsiTheme="majorHAnsi" w:cstheme="majorHAnsi"/>
          <w:b/>
          <w:szCs w:val="24"/>
        </w:rPr>
      </w:pPr>
    </w:p>
    <w:p w14:paraId="6575D2EC" w14:textId="77777777" w:rsidR="000C4DD8" w:rsidRPr="008404F1" w:rsidRDefault="000C4DD8" w:rsidP="007556D3">
      <w:pPr>
        <w:ind w:firstLine="360"/>
        <w:jc w:val="both"/>
        <w:rPr>
          <w:rFonts w:asciiTheme="majorHAnsi" w:hAnsiTheme="majorHAnsi" w:cstheme="majorHAnsi"/>
          <w:b/>
          <w:szCs w:val="24"/>
        </w:rPr>
      </w:pPr>
    </w:p>
    <w:p w14:paraId="7429876A" w14:textId="77777777" w:rsidR="000C4DD8" w:rsidRPr="008404F1" w:rsidRDefault="000C4DD8" w:rsidP="007556D3">
      <w:pPr>
        <w:ind w:firstLine="360"/>
        <w:jc w:val="both"/>
        <w:rPr>
          <w:rFonts w:asciiTheme="majorHAnsi" w:hAnsiTheme="majorHAnsi" w:cstheme="majorHAnsi"/>
          <w:b/>
          <w:szCs w:val="24"/>
        </w:rPr>
      </w:pPr>
    </w:p>
    <w:p w14:paraId="783CEBFC" w14:textId="77777777" w:rsidR="000C4DD8" w:rsidRPr="008404F1" w:rsidRDefault="000C4DD8" w:rsidP="007556D3">
      <w:pPr>
        <w:ind w:firstLine="360"/>
        <w:jc w:val="both"/>
        <w:rPr>
          <w:rFonts w:asciiTheme="majorHAnsi" w:hAnsiTheme="majorHAnsi" w:cstheme="majorHAnsi"/>
          <w:b/>
          <w:szCs w:val="24"/>
        </w:rPr>
      </w:pPr>
    </w:p>
    <w:p w14:paraId="543613C3" w14:textId="77777777" w:rsidR="000C4DD8" w:rsidRPr="008404F1" w:rsidRDefault="000C4DD8" w:rsidP="007556D3">
      <w:pPr>
        <w:ind w:firstLine="360"/>
        <w:jc w:val="both"/>
        <w:rPr>
          <w:rFonts w:asciiTheme="majorHAnsi" w:hAnsiTheme="majorHAnsi" w:cstheme="majorHAnsi"/>
          <w:b/>
          <w:szCs w:val="24"/>
        </w:rPr>
      </w:pPr>
    </w:p>
    <w:p w14:paraId="39A10B5D" w14:textId="77777777" w:rsidR="000C4DD8" w:rsidRPr="008404F1" w:rsidRDefault="000C4DD8" w:rsidP="007556D3">
      <w:pPr>
        <w:ind w:firstLine="360"/>
        <w:jc w:val="both"/>
        <w:rPr>
          <w:rFonts w:asciiTheme="majorHAnsi" w:hAnsiTheme="majorHAnsi" w:cstheme="majorHAnsi"/>
          <w:b/>
          <w:szCs w:val="24"/>
        </w:rPr>
      </w:pPr>
    </w:p>
    <w:p w14:paraId="723DBB5C" w14:textId="77777777" w:rsidR="000C4DD8" w:rsidRPr="008404F1" w:rsidRDefault="000C4DD8" w:rsidP="007556D3">
      <w:pPr>
        <w:ind w:firstLine="360"/>
        <w:jc w:val="both"/>
        <w:rPr>
          <w:rFonts w:asciiTheme="majorHAnsi" w:hAnsiTheme="majorHAnsi" w:cstheme="majorHAnsi"/>
          <w:b/>
          <w:szCs w:val="24"/>
        </w:rPr>
      </w:pPr>
    </w:p>
    <w:p w14:paraId="3E68F7BB" w14:textId="77777777" w:rsidR="001D24DB" w:rsidRPr="008404F1" w:rsidRDefault="001D24DB" w:rsidP="0083061A">
      <w:pPr>
        <w:jc w:val="both"/>
        <w:rPr>
          <w:rFonts w:asciiTheme="majorHAnsi" w:hAnsiTheme="majorHAnsi" w:cstheme="majorHAnsi"/>
          <w:b/>
          <w:szCs w:val="24"/>
        </w:rPr>
      </w:pPr>
    </w:p>
    <w:p w14:paraId="5BF4A6E9" w14:textId="77777777" w:rsidR="001D24DB" w:rsidRPr="008404F1" w:rsidRDefault="001D24DB" w:rsidP="0083061A">
      <w:pPr>
        <w:jc w:val="both"/>
        <w:rPr>
          <w:rFonts w:asciiTheme="majorHAnsi" w:hAnsiTheme="majorHAnsi" w:cstheme="majorHAnsi"/>
          <w:b/>
          <w:szCs w:val="24"/>
        </w:rPr>
      </w:pPr>
    </w:p>
    <w:p w14:paraId="53B41AA6" w14:textId="77777777" w:rsidR="001D24DB" w:rsidRPr="008404F1" w:rsidRDefault="001D24DB" w:rsidP="0083061A">
      <w:pPr>
        <w:jc w:val="both"/>
        <w:rPr>
          <w:rFonts w:asciiTheme="majorHAnsi" w:hAnsiTheme="majorHAnsi" w:cstheme="majorHAnsi"/>
          <w:b/>
          <w:szCs w:val="24"/>
        </w:rPr>
      </w:pPr>
    </w:p>
    <w:p w14:paraId="3F6F429F" w14:textId="77777777" w:rsidR="001D24DB" w:rsidRPr="008404F1" w:rsidRDefault="001D24DB" w:rsidP="0083061A">
      <w:pPr>
        <w:jc w:val="both"/>
        <w:rPr>
          <w:rFonts w:asciiTheme="majorHAnsi" w:hAnsiTheme="majorHAnsi" w:cstheme="majorHAnsi"/>
          <w:b/>
          <w:szCs w:val="24"/>
        </w:rPr>
      </w:pPr>
    </w:p>
    <w:p w14:paraId="2A5BB251" w14:textId="77777777" w:rsidR="001D24DB" w:rsidRPr="008404F1" w:rsidRDefault="001D24DB" w:rsidP="0083061A">
      <w:pPr>
        <w:jc w:val="both"/>
        <w:rPr>
          <w:rFonts w:asciiTheme="majorHAnsi" w:hAnsiTheme="majorHAnsi" w:cstheme="majorHAnsi"/>
          <w:b/>
          <w:szCs w:val="24"/>
        </w:rPr>
      </w:pPr>
    </w:p>
    <w:p w14:paraId="1AD49E20" w14:textId="77777777" w:rsidR="001D24DB" w:rsidRPr="008404F1" w:rsidRDefault="001D24DB" w:rsidP="0083061A">
      <w:pPr>
        <w:jc w:val="both"/>
        <w:rPr>
          <w:rFonts w:asciiTheme="majorHAnsi" w:hAnsiTheme="majorHAnsi" w:cstheme="majorHAnsi"/>
          <w:b/>
          <w:szCs w:val="24"/>
        </w:rPr>
      </w:pPr>
    </w:p>
    <w:p w14:paraId="5CB27C67" w14:textId="6F5C73C0" w:rsidR="007556D3" w:rsidRPr="008404F1" w:rsidRDefault="00F236A5" w:rsidP="0083061A">
      <w:pPr>
        <w:jc w:val="both"/>
        <w:rPr>
          <w:rFonts w:asciiTheme="majorHAnsi" w:hAnsiTheme="majorHAnsi" w:cstheme="majorHAnsi"/>
          <w:b/>
          <w:szCs w:val="24"/>
        </w:rPr>
      </w:pPr>
      <w:r w:rsidRPr="008404F1">
        <w:rPr>
          <w:rFonts w:asciiTheme="majorHAnsi" w:hAnsiTheme="majorHAnsi" w:cstheme="majorHAnsi"/>
          <w:b/>
          <w:szCs w:val="24"/>
        </w:rPr>
        <w:t xml:space="preserve">CHAPTER 1:  </w:t>
      </w:r>
      <w:r w:rsidR="007556D3" w:rsidRPr="008404F1">
        <w:rPr>
          <w:rFonts w:asciiTheme="majorHAnsi" w:hAnsiTheme="majorHAnsi" w:cstheme="majorHAnsi"/>
          <w:b/>
          <w:szCs w:val="24"/>
        </w:rPr>
        <w:t>MONITORING PASS-THROUGH FUNDS</w:t>
      </w:r>
    </w:p>
    <w:p w14:paraId="465B6BCF" w14:textId="77777777" w:rsidR="007556D3" w:rsidRPr="008404F1" w:rsidRDefault="007556D3" w:rsidP="007556D3">
      <w:pPr>
        <w:jc w:val="both"/>
        <w:rPr>
          <w:rFonts w:asciiTheme="majorHAnsi" w:hAnsiTheme="majorHAnsi" w:cstheme="majorHAnsi"/>
          <w:szCs w:val="24"/>
        </w:rPr>
      </w:pPr>
    </w:p>
    <w:p w14:paraId="3C43CFB9" w14:textId="77777777" w:rsidR="007556D3" w:rsidRPr="008404F1" w:rsidRDefault="007556D3" w:rsidP="0083061A">
      <w:pPr>
        <w:widowControl/>
        <w:autoSpaceDE w:val="0"/>
        <w:autoSpaceDN w:val="0"/>
        <w:adjustRightInd w:val="0"/>
        <w:rPr>
          <w:rFonts w:asciiTheme="majorHAnsi" w:hAnsiTheme="majorHAnsi" w:cstheme="majorHAnsi"/>
          <w:b/>
          <w:bCs/>
          <w:szCs w:val="24"/>
          <w:u w:val="single"/>
        </w:rPr>
      </w:pPr>
      <w:r w:rsidRPr="008404F1">
        <w:rPr>
          <w:rFonts w:asciiTheme="majorHAnsi" w:hAnsiTheme="majorHAnsi" w:cstheme="majorHAnsi"/>
          <w:b/>
          <w:bCs/>
          <w:szCs w:val="24"/>
          <w:u w:val="single"/>
        </w:rPr>
        <w:t>INTRODUCTION</w:t>
      </w:r>
    </w:p>
    <w:p w14:paraId="1084B8C9" w14:textId="77777777" w:rsidR="007556D3" w:rsidRPr="008404F1" w:rsidRDefault="007556D3" w:rsidP="007556D3">
      <w:pPr>
        <w:autoSpaceDE w:val="0"/>
        <w:autoSpaceDN w:val="0"/>
        <w:adjustRightInd w:val="0"/>
        <w:ind w:left="360"/>
        <w:rPr>
          <w:rFonts w:asciiTheme="majorHAnsi" w:hAnsiTheme="majorHAnsi" w:cstheme="majorHAnsi"/>
          <w:b/>
          <w:bCs/>
          <w:szCs w:val="24"/>
        </w:rPr>
      </w:pPr>
    </w:p>
    <w:p w14:paraId="4EB1C2EC" w14:textId="3358FDD8" w:rsidR="007556D3" w:rsidRPr="008404F1" w:rsidRDefault="00E255F0" w:rsidP="007556D3">
      <w:pPr>
        <w:autoSpaceDE w:val="0"/>
        <w:autoSpaceDN w:val="0"/>
        <w:adjustRightInd w:val="0"/>
        <w:ind w:left="360"/>
        <w:jc w:val="both"/>
        <w:rPr>
          <w:rFonts w:asciiTheme="majorHAnsi" w:hAnsiTheme="majorHAnsi" w:cstheme="majorHAnsi"/>
          <w:szCs w:val="24"/>
        </w:rPr>
      </w:pPr>
      <w:r>
        <w:rPr>
          <w:rFonts w:asciiTheme="majorHAnsi" w:hAnsiTheme="majorHAnsi" w:cstheme="majorHAnsi"/>
          <w:szCs w:val="24"/>
        </w:rPr>
        <w:t>AGENCY</w:t>
      </w:r>
      <w:r w:rsidR="007556D3" w:rsidRPr="008404F1">
        <w:rPr>
          <w:rFonts w:asciiTheme="majorHAnsi" w:hAnsiTheme="majorHAnsi" w:cstheme="majorHAnsi"/>
          <w:szCs w:val="24"/>
        </w:rPr>
        <w:t xml:space="preserve"> is a Metropolitan Planning Organization (MPO) mandated by the Federal and State governments to develop regional plans for transportation, growth managem</w:t>
      </w:r>
      <w:r w:rsidR="00F236A5" w:rsidRPr="008404F1">
        <w:rPr>
          <w:rFonts w:asciiTheme="majorHAnsi" w:hAnsiTheme="majorHAnsi" w:cstheme="majorHAnsi"/>
          <w:szCs w:val="24"/>
        </w:rPr>
        <w:t>ent,</w:t>
      </w:r>
      <w:r w:rsidR="007556D3" w:rsidRPr="008404F1">
        <w:rPr>
          <w:rFonts w:asciiTheme="majorHAnsi" w:hAnsiTheme="majorHAnsi" w:cstheme="majorHAnsi"/>
          <w:szCs w:val="24"/>
        </w:rPr>
        <w:t xml:space="preserve"> air quality and other issues of regional significance. </w:t>
      </w:r>
      <w:r>
        <w:rPr>
          <w:rFonts w:asciiTheme="majorHAnsi" w:hAnsiTheme="majorHAnsi" w:cstheme="majorHAnsi"/>
          <w:szCs w:val="24"/>
        </w:rPr>
        <w:t>AGENCY</w:t>
      </w:r>
      <w:r w:rsidR="007556D3" w:rsidRPr="008404F1">
        <w:rPr>
          <w:rFonts w:asciiTheme="majorHAnsi" w:hAnsiTheme="majorHAnsi" w:cstheme="majorHAnsi"/>
          <w:szCs w:val="24"/>
        </w:rPr>
        <w:t xml:space="preserve"> functions as th</w:t>
      </w:r>
      <w:r w:rsidR="0083061A" w:rsidRPr="008404F1">
        <w:rPr>
          <w:rFonts w:asciiTheme="majorHAnsi" w:hAnsiTheme="majorHAnsi" w:cstheme="majorHAnsi"/>
          <w:szCs w:val="24"/>
        </w:rPr>
        <w:t xml:space="preserve">e </w:t>
      </w:r>
      <w:r>
        <w:rPr>
          <w:rFonts w:asciiTheme="majorHAnsi" w:hAnsiTheme="majorHAnsi" w:cstheme="majorHAnsi"/>
          <w:szCs w:val="24"/>
        </w:rPr>
        <w:t>RTPA/</w:t>
      </w:r>
      <w:r w:rsidR="0083061A" w:rsidRPr="008404F1">
        <w:rPr>
          <w:rFonts w:asciiTheme="majorHAnsi" w:hAnsiTheme="majorHAnsi" w:cstheme="majorHAnsi"/>
          <w:szCs w:val="24"/>
        </w:rPr>
        <w:t xml:space="preserve">MPO for </w:t>
      </w:r>
      <w:r>
        <w:rPr>
          <w:rFonts w:asciiTheme="majorHAnsi" w:hAnsiTheme="majorHAnsi" w:cstheme="majorHAnsi"/>
          <w:szCs w:val="24"/>
        </w:rPr>
        <w:t>(</w:t>
      </w:r>
      <w:r w:rsidRPr="00E255F0">
        <w:rPr>
          <w:rFonts w:asciiTheme="majorHAnsi" w:hAnsiTheme="majorHAnsi" w:cstheme="majorHAnsi"/>
          <w:i/>
          <w:iCs/>
          <w:szCs w:val="24"/>
        </w:rPr>
        <w:t>describe geographical area</w:t>
      </w:r>
      <w:r>
        <w:rPr>
          <w:rFonts w:asciiTheme="majorHAnsi" w:hAnsiTheme="majorHAnsi" w:cstheme="majorHAnsi"/>
          <w:szCs w:val="24"/>
        </w:rPr>
        <w:t>)</w:t>
      </w:r>
    </w:p>
    <w:p w14:paraId="148FB1A7" w14:textId="77777777" w:rsidR="007556D3" w:rsidRPr="008404F1" w:rsidRDefault="007556D3" w:rsidP="007556D3">
      <w:pPr>
        <w:autoSpaceDE w:val="0"/>
        <w:autoSpaceDN w:val="0"/>
        <w:adjustRightInd w:val="0"/>
        <w:jc w:val="both"/>
        <w:rPr>
          <w:rFonts w:asciiTheme="majorHAnsi" w:hAnsiTheme="majorHAnsi" w:cstheme="majorHAnsi"/>
          <w:szCs w:val="24"/>
        </w:rPr>
      </w:pPr>
    </w:p>
    <w:p w14:paraId="679F05F1" w14:textId="0CA1A13D" w:rsidR="007556D3" w:rsidRPr="008404F1" w:rsidRDefault="00E255F0" w:rsidP="007556D3">
      <w:pPr>
        <w:autoSpaceDE w:val="0"/>
        <w:autoSpaceDN w:val="0"/>
        <w:adjustRightInd w:val="0"/>
        <w:ind w:left="360"/>
        <w:jc w:val="both"/>
        <w:rPr>
          <w:rFonts w:asciiTheme="majorHAnsi" w:hAnsiTheme="majorHAnsi" w:cstheme="majorHAnsi"/>
          <w:szCs w:val="24"/>
        </w:rPr>
      </w:pPr>
      <w:r>
        <w:rPr>
          <w:rFonts w:asciiTheme="majorHAnsi" w:hAnsiTheme="majorHAnsi" w:cstheme="majorHAnsi"/>
          <w:szCs w:val="24"/>
        </w:rPr>
        <w:t>AGENCY</w:t>
      </w:r>
      <w:r w:rsidR="007556D3" w:rsidRPr="008404F1">
        <w:rPr>
          <w:rFonts w:asciiTheme="majorHAnsi" w:hAnsiTheme="majorHAnsi" w:cstheme="majorHAnsi"/>
          <w:szCs w:val="24"/>
        </w:rPr>
        <w:t xml:space="preserve"> receives Federal funds through the California Department of Transportation (Caltrans). Federal sources of funds primarily include the Federal Highway Administration (FHWA) and the Federa</w:t>
      </w:r>
      <w:r w:rsidR="0083061A" w:rsidRPr="008404F1">
        <w:rPr>
          <w:rFonts w:asciiTheme="majorHAnsi" w:hAnsiTheme="majorHAnsi" w:cstheme="majorHAnsi"/>
          <w:szCs w:val="24"/>
        </w:rPr>
        <w:t>l Transit Administration (FTA) Consolidated Planning G</w:t>
      </w:r>
      <w:r w:rsidR="007556D3" w:rsidRPr="008404F1">
        <w:rPr>
          <w:rFonts w:asciiTheme="majorHAnsi" w:hAnsiTheme="majorHAnsi" w:cstheme="majorHAnsi"/>
          <w:szCs w:val="24"/>
        </w:rPr>
        <w:t>rant funds (CPG). These funds are administered through the Master Fund Transfer Agreement (MFTA) between Calt</w:t>
      </w:r>
      <w:r w:rsidR="00F236A5" w:rsidRPr="008404F1">
        <w:rPr>
          <w:rFonts w:asciiTheme="majorHAnsi" w:hAnsiTheme="majorHAnsi" w:cstheme="majorHAnsi"/>
          <w:szCs w:val="24"/>
        </w:rPr>
        <w:t xml:space="preserve">rans and </w:t>
      </w:r>
      <w:r>
        <w:rPr>
          <w:rFonts w:asciiTheme="majorHAnsi" w:hAnsiTheme="majorHAnsi" w:cstheme="majorHAnsi"/>
          <w:szCs w:val="24"/>
        </w:rPr>
        <w:t>AGENCY</w:t>
      </w:r>
      <w:r w:rsidR="00F236A5" w:rsidRPr="008404F1">
        <w:rPr>
          <w:rFonts w:asciiTheme="majorHAnsi" w:hAnsiTheme="majorHAnsi" w:cstheme="majorHAnsi"/>
          <w:szCs w:val="24"/>
        </w:rPr>
        <w:t>. (See Appendix A -</w:t>
      </w:r>
      <w:r w:rsidR="007556D3" w:rsidRPr="008404F1">
        <w:rPr>
          <w:rFonts w:asciiTheme="majorHAnsi" w:hAnsiTheme="majorHAnsi" w:cstheme="majorHAnsi"/>
          <w:szCs w:val="24"/>
        </w:rPr>
        <w:t xml:space="preserve"> MFTA.) CPG funds are a primary source of funding for </w:t>
      </w:r>
      <w:r>
        <w:rPr>
          <w:rFonts w:asciiTheme="majorHAnsi" w:hAnsiTheme="majorHAnsi" w:cstheme="majorHAnsi"/>
          <w:szCs w:val="24"/>
        </w:rPr>
        <w:t>AGENCY</w:t>
      </w:r>
      <w:r w:rsidR="007556D3" w:rsidRPr="008404F1">
        <w:rPr>
          <w:rFonts w:asciiTheme="majorHAnsi" w:hAnsiTheme="majorHAnsi" w:cstheme="majorHAnsi"/>
          <w:szCs w:val="24"/>
        </w:rPr>
        <w:t>'s annual Overall Work Program (OWP) that is approved by FTA/FHWA.</w:t>
      </w:r>
    </w:p>
    <w:p w14:paraId="5AB3EA2E" w14:textId="77777777" w:rsidR="007556D3" w:rsidRPr="008404F1" w:rsidRDefault="007556D3" w:rsidP="007556D3">
      <w:pPr>
        <w:autoSpaceDE w:val="0"/>
        <w:autoSpaceDN w:val="0"/>
        <w:adjustRightInd w:val="0"/>
        <w:ind w:left="720"/>
        <w:jc w:val="both"/>
        <w:rPr>
          <w:rFonts w:asciiTheme="majorHAnsi" w:hAnsiTheme="majorHAnsi" w:cstheme="majorHAnsi"/>
          <w:szCs w:val="24"/>
        </w:rPr>
      </w:pPr>
    </w:p>
    <w:p w14:paraId="432BDBAD" w14:textId="0EAB986A"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 xml:space="preserve">The following fund sources are governed by the terms and conditions of the MFTA, as included in each annual Overall Work Program Agreement (OWPA) between </w:t>
      </w:r>
      <w:r w:rsidR="00E255F0">
        <w:rPr>
          <w:rFonts w:asciiTheme="majorHAnsi" w:hAnsiTheme="majorHAnsi" w:cstheme="majorHAnsi"/>
          <w:szCs w:val="24"/>
        </w:rPr>
        <w:t>AGENCY</w:t>
      </w:r>
      <w:r w:rsidRPr="008404F1">
        <w:rPr>
          <w:rFonts w:asciiTheme="majorHAnsi" w:hAnsiTheme="majorHAnsi" w:cstheme="majorHAnsi"/>
          <w:szCs w:val="24"/>
        </w:rPr>
        <w:t xml:space="preserve"> and Caltrans:</w:t>
      </w:r>
    </w:p>
    <w:p w14:paraId="04974415"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3A1B9100" w14:textId="77777777" w:rsidR="007556D3" w:rsidRPr="008404F1" w:rsidRDefault="007556D3" w:rsidP="007556D3">
      <w:pPr>
        <w:widowControl/>
        <w:numPr>
          <w:ilvl w:val="0"/>
          <w:numId w:val="5"/>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FHWA--</w:t>
      </w:r>
      <w:r w:rsidRPr="008404F1">
        <w:rPr>
          <w:rFonts w:asciiTheme="majorHAnsi" w:hAnsiTheme="majorHAnsi" w:cstheme="majorHAnsi"/>
          <w:b/>
          <w:bCs/>
          <w:szCs w:val="24"/>
        </w:rPr>
        <w:t xml:space="preserve"> </w:t>
      </w:r>
      <w:r w:rsidRPr="008404F1">
        <w:rPr>
          <w:rFonts w:asciiTheme="majorHAnsi" w:hAnsiTheme="majorHAnsi" w:cstheme="majorHAnsi"/>
          <w:szCs w:val="24"/>
        </w:rPr>
        <w:t>Metropolitan Planning</w:t>
      </w:r>
    </w:p>
    <w:p w14:paraId="4E968FC1" w14:textId="77777777" w:rsidR="007556D3" w:rsidRPr="008404F1" w:rsidRDefault="007556D3" w:rsidP="007556D3">
      <w:pPr>
        <w:widowControl/>
        <w:numPr>
          <w:ilvl w:val="0"/>
          <w:numId w:val="5"/>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FHWA-- Partnership Planning</w:t>
      </w:r>
    </w:p>
    <w:p w14:paraId="0115C864" w14:textId="77777777" w:rsidR="007556D3" w:rsidRPr="008404F1" w:rsidRDefault="007556D3" w:rsidP="007556D3">
      <w:pPr>
        <w:widowControl/>
        <w:numPr>
          <w:ilvl w:val="0"/>
          <w:numId w:val="5"/>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FTA Metropolitan Planning-- Section 5303</w:t>
      </w:r>
    </w:p>
    <w:p w14:paraId="3BB55FAC" w14:textId="77777777" w:rsidR="007556D3" w:rsidRPr="008404F1" w:rsidRDefault="007556D3" w:rsidP="007556D3">
      <w:pPr>
        <w:widowControl/>
        <w:numPr>
          <w:ilvl w:val="0"/>
          <w:numId w:val="5"/>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 xml:space="preserve">FTA State Planning and </w:t>
      </w:r>
      <w:proofErr w:type="gramStart"/>
      <w:r w:rsidRPr="008404F1">
        <w:rPr>
          <w:rFonts w:asciiTheme="majorHAnsi" w:hAnsiTheme="majorHAnsi" w:cstheme="majorHAnsi"/>
          <w:szCs w:val="24"/>
        </w:rPr>
        <w:t>Research-Section</w:t>
      </w:r>
      <w:proofErr w:type="gramEnd"/>
      <w:r w:rsidRPr="008404F1">
        <w:rPr>
          <w:rFonts w:asciiTheme="majorHAnsi" w:hAnsiTheme="majorHAnsi" w:cstheme="majorHAnsi"/>
          <w:szCs w:val="24"/>
        </w:rPr>
        <w:t xml:space="preserve"> 5304</w:t>
      </w:r>
    </w:p>
    <w:p w14:paraId="38241DEE" w14:textId="77777777" w:rsidR="007556D3" w:rsidRPr="008404F1" w:rsidRDefault="007556D3" w:rsidP="007556D3">
      <w:pPr>
        <w:widowControl/>
        <w:numPr>
          <w:ilvl w:val="0"/>
          <w:numId w:val="5"/>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Any other Federal or State Funds administered by and through Caltrans, Office of Regional and Interagency Planning</w:t>
      </w:r>
    </w:p>
    <w:p w14:paraId="5C9D0D99" w14:textId="77777777" w:rsidR="007556D3" w:rsidRPr="008404F1" w:rsidRDefault="007556D3" w:rsidP="007556D3">
      <w:pPr>
        <w:autoSpaceDE w:val="0"/>
        <w:autoSpaceDN w:val="0"/>
        <w:adjustRightInd w:val="0"/>
        <w:ind w:left="720"/>
        <w:rPr>
          <w:rFonts w:asciiTheme="majorHAnsi" w:hAnsiTheme="majorHAnsi" w:cstheme="majorHAnsi"/>
          <w:szCs w:val="24"/>
        </w:rPr>
      </w:pPr>
    </w:p>
    <w:p w14:paraId="101F9421" w14:textId="504B9B35" w:rsidR="007556D3" w:rsidRPr="008404F1" w:rsidRDefault="00E255F0" w:rsidP="007556D3">
      <w:pPr>
        <w:autoSpaceDE w:val="0"/>
        <w:autoSpaceDN w:val="0"/>
        <w:adjustRightInd w:val="0"/>
        <w:ind w:left="360"/>
        <w:jc w:val="both"/>
        <w:rPr>
          <w:rFonts w:asciiTheme="majorHAnsi" w:hAnsiTheme="majorHAnsi" w:cstheme="majorHAnsi"/>
          <w:szCs w:val="24"/>
        </w:rPr>
      </w:pPr>
      <w:r>
        <w:rPr>
          <w:rFonts w:asciiTheme="majorHAnsi" w:hAnsiTheme="majorHAnsi" w:cstheme="majorHAnsi"/>
          <w:szCs w:val="24"/>
        </w:rPr>
        <w:t>AGENCY</w:t>
      </w:r>
      <w:r w:rsidR="0083061A" w:rsidRPr="008404F1">
        <w:rPr>
          <w:rFonts w:asciiTheme="majorHAnsi" w:hAnsiTheme="majorHAnsi" w:cstheme="majorHAnsi"/>
          <w:szCs w:val="24"/>
        </w:rPr>
        <w:t xml:space="preserve"> and its</w:t>
      </w:r>
      <w:r w:rsidR="007556D3" w:rsidRPr="008404F1">
        <w:rPr>
          <w:rFonts w:asciiTheme="majorHAnsi" w:hAnsiTheme="majorHAnsi" w:cstheme="majorHAnsi"/>
          <w:szCs w:val="24"/>
        </w:rPr>
        <w:t xml:space="preserve"> subrecipients have access to the Regional Planning Handbook developed by the Caltrans Headquarters Office of Regional and Interagency Planning (ORIP) as a resource to describe the interactions between Caltrans District</w:t>
      </w:r>
      <w:r w:rsidR="00F236A5" w:rsidRPr="008404F1">
        <w:rPr>
          <w:rFonts w:asciiTheme="majorHAnsi" w:hAnsiTheme="majorHAnsi" w:cstheme="majorHAnsi"/>
          <w:szCs w:val="24"/>
        </w:rPr>
        <w:t xml:space="preserve"> 5 staff</w:t>
      </w:r>
      <w:r w:rsidR="007556D3" w:rsidRPr="008404F1">
        <w:rPr>
          <w:rFonts w:asciiTheme="majorHAnsi" w:hAnsiTheme="majorHAnsi" w:cstheme="majorHAnsi"/>
          <w:szCs w:val="24"/>
        </w:rPr>
        <w:t>, ORIP staff, Metropolitan Planning Organizations (MPOs), Regional Transportation Planning Agencies (RTPAs) on the Overall Work Program (OWP) and the Regional Transportation Plan (RTP).</w:t>
      </w:r>
    </w:p>
    <w:p w14:paraId="26827EE5" w14:textId="77777777" w:rsidR="007556D3" w:rsidRPr="008404F1" w:rsidRDefault="007556D3" w:rsidP="007556D3">
      <w:pPr>
        <w:autoSpaceDE w:val="0"/>
        <w:autoSpaceDN w:val="0"/>
        <w:adjustRightInd w:val="0"/>
        <w:jc w:val="both"/>
        <w:rPr>
          <w:rFonts w:asciiTheme="majorHAnsi" w:hAnsiTheme="majorHAnsi" w:cstheme="majorHAnsi"/>
          <w:szCs w:val="24"/>
        </w:rPr>
      </w:pPr>
    </w:p>
    <w:p w14:paraId="0F89830A" w14:textId="6553A2AA" w:rsidR="007556D3" w:rsidRPr="008404F1" w:rsidRDefault="007556D3" w:rsidP="0083061A">
      <w:pPr>
        <w:pStyle w:val="ListParagraph"/>
        <w:numPr>
          <w:ilvl w:val="0"/>
          <w:numId w:val="26"/>
        </w:numPr>
        <w:autoSpaceDE w:val="0"/>
        <w:autoSpaceDN w:val="0"/>
        <w:adjustRightInd w:val="0"/>
        <w:rPr>
          <w:rFonts w:asciiTheme="majorHAnsi" w:hAnsiTheme="majorHAnsi" w:cstheme="majorHAnsi"/>
          <w:b/>
          <w:bCs/>
          <w:szCs w:val="24"/>
        </w:rPr>
      </w:pPr>
      <w:r w:rsidRPr="008404F1">
        <w:rPr>
          <w:rFonts w:asciiTheme="majorHAnsi" w:hAnsiTheme="majorHAnsi" w:cstheme="majorHAnsi"/>
          <w:b/>
          <w:bCs/>
          <w:szCs w:val="24"/>
        </w:rPr>
        <w:t>PURPOSE</w:t>
      </w:r>
    </w:p>
    <w:p w14:paraId="2974DCFE" w14:textId="370872FA" w:rsidR="007556D3" w:rsidRPr="008404F1" w:rsidRDefault="007556D3" w:rsidP="007556D3">
      <w:pPr>
        <w:ind w:left="360"/>
        <w:jc w:val="both"/>
        <w:rPr>
          <w:rFonts w:asciiTheme="majorHAnsi" w:hAnsiTheme="majorHAnsi" w:cstheme="majorHAnsi"/>
          <w:szCs w:val="24"/>
        </w:rPr>
      </w:pPr>
      <w:r w:rsidRPr="008404F1">
        <w:rPr>
          <w:rFonts w:asciiTheme="majorHAnsi" w:hAnsiTheme="majorHAnsi" w:cstheme="majorHAnsi"/>
          <w:szCs w:val="24"/>
        </w:rPr>
        <w:t xml:space="preserve">The purpose of this policy is to ensure that subrecipients agree to comply with </w:t>
      </w:r>
      <w:r w:rsidR="0083061A" w:rsidRPr="008404F1">
        <w:rPr>
          <w:rFonts w:asciiTheme="majorHAnsi" w:hAnsiTheme="majorHAnsi" w:cstheme="majorHAnsi"/>
          <w:szCs w:val="24"/>
        </w:rPr>
        <w:t xml:space="preserve">Code of Federal Regulations, Title 2, </w:t>
      </w:r>
      <w:r w:rsidR="00A96260" w:rsidRPr="008404F1">
        <w:rPr>
          <w:rFonts w:asciiTheme="majorHAnsi" w:hAnsiTheme="majorHAnsi" w:cstheme="majorHAnsi"/>
          <w:szCs w:val="24"/>
        </w:rPr>
        <w:t xml:space="preserve">Chapter 2, </w:t>
      </w:r>
      <w:r w:rsidR="0083061A" w:rsidRPr="008404F1">
        <w:rPr>
          <w:rFonts w:asciiTheme="majorHAnsi" w:hAnsiTheme="majorHAnsi" w:cstheme="majorHAnsi"/>
          <w:szCs w:val="24"/>
        </w:rPr>
        <w:t>Part 200</w:t>
      </w:r>
      <w:r w:rsidRPr="008404F1">
        <w:rPr>
          <w:rFonts w:asciiTheme="majorHAnsi" w:hAnsiTheme="majorHAnsi" w:cstheme="majorHAnsi"/>
          <w:i/>
          <w:szCs w:val="24"/>
        </w:rPr>
        <w:t>.</w:t>
      </w:r>
      <w:r w:rsidRPr="008404F1">
        <w:rPr>
          <w:rFonts w:asciiTheme="majorHAnsi" w:hAnsiTheme="majorHAnsi" w:cstheme="majorHAnsi"/>
          <w:szCs w:val="24"/>
        </w:rPr>
        <w:t xml:space="preserve"> It is the intent of this policy to document </w:t>
      </w:r>
      <w:r w:rsidR="00E255F0">
        <w:rPr>
          <w:rFonts w:asciiTheme="majorHAnsi" w:hAnsiTheme="majorHAnsi" w:cstheme="majorHAnsi"/>
          <w:szCs w:val="24"/>
        </w:rPr>
        <w:t>AGENCY</w:t>
      </w:r>
      <w:r w:rsidRPr="008404F1">
        <w:rPr>
          <w:rFonts w:asciiTheme="majorHAnsi" w:hAnsiTheme="majorHAnsi" w:cstheme="majorHAnsi"/>
          <w:szCs w:val="24"/>
        </w:rPr>
        <w:t xml:space="preserve">’s procedures to ensure that </w:t>
      </w:r>
      <w:r w:rsidR="006C0F83" w:rsidRPr="008404F1">
        <w:rPr>
          <w:rFonts w:asciiTheme="majorHAnsi" w:hAnsiTheme="majorHAnsi" w:cstheme="majorHAnsi"/>
          <w:szCs w:val="24"/>
        </w:rPr>
        <w:t xml:space="preserve">grants awarded are consistent with Federal, State and </w:t>
      </w:r>
      <w:r w:rsidR="00E255F0">
        <w:rPr>
          <w:rFonts w:asciiTheme="majorHAnsi" w:hAnsiTheme="majorHAnsi" w:cstheme="majorHAnsi"/>
          <w:szCs w:val="24"/>
        </w:rPr>
        <w:t>AGENCY</w:t>
      </w:r>
      <w:r w:rsidR="006C0F83" w:rsidRPr="008404F1">
        <w:rPr>
          <w:rFonts w:asciiTheme="majorHAnsi" w:hAnsiTheme="majorHAnsi" w:cstheme="majorHAnsi"/>
          <w:szCs w:val="24"/>
        </w:rPr>
        <w:t xml:space="preserve"> priorities and that </w:t>
      </w:r>
      <w:r w:rsidRPr="008404F1">
        <w:rPr>
          <w:rFonts w:asciiTheme="majorHAnsi" w:hAnsiTheme="majorHAnsi" w:cstheme="majorHAnsi"/>
          <w:szCs w:val="24"/>
        </w:rPr>
        <w:t>payments made to subrecipients are for costs associated with activities and</w:t>
      </w:r>
      <w:r w:rsidR="00F236A5" w:rsidRPr="008404F1">
        <w:rPr>
          <w:rFonts w:asciiTheme="majorHAnsi" w:hAnsiTheme="majorHAnsi" w:cstheme="majorHAnsi"/>
          <w:szCs w:val="24"/>
        </w:rPr>
        <w:t>/or products identified in the Continuing Cooperative A</w:t>
      </w:r>
      <w:r w:rsidRPr="008404F1">
        <w:rPr>
          <w:rFonts w:asciiTheme="majorHAnsi" w:hAnsiTheme="majorHAnsi" w:cstheme="majorHAnsi"/>
          <w:szCs w:val="24"/>
        </w:rPr>
        <w:t xml:space="preserve">greement and that such costs are allowable and eligible for </w:t>
      </w:r>
      <w:r w:rsidRPr="008404F1">
        <w:rPr>
          <w:rFonts w:asciiTheme="majorHAnsi" w:hAnsiTheme="majorHAnsi" w:cstheme="majorHAnsi"/>
          <w:szCs w:val="24"/>
        </w:rPr>
        <w:lastRenderedPageBreak/>
        <w:t xml:space="preserve">reimbursement. This manual also provides procedures that </w:t>
      </w:r>
      <w:r w:rsidR="00E255F0">
        <w:rPr>
          <w:rFonts w:asciiTheme="majorHAnsi" w:hAnsiTheme="majorHAnsi" w:cstheme="majorHAnsi"/>
          <w:szCs w:val="24"/>
        </w:rPr>
        <w:t>AGENCY</w:t>
      </w:r>
      <w:r w:rsidRPr="008404F1">
        <w:rPr>
          <w:rFonts w:asciiTheme="majorHAnsi" w:hAnsiTheme="majorHAnsi" w:cstheme="majorHAnsi"/>
          <w:szCs w:val="24"/>
        </w:rPr>
        <w:t xml:space="preserve"> will follow to exercise oversight of the subrecipients and the procedures that the subrecipients will follow to </w:t>
      </w:r>
      <w:r w:rsidR="002D3D30">
        <w:rPr>
          <w:rFonts w:asciiTheme="majorHAnsi" w:hAnsiTheme="majorHAnsi" w:cstheme="majorHAnsi"/>
          <w:szCs w:val="24"/>
        </w:rPr>
        <w:t>ensure</w:t>
      </w:r>
      <w:r w:rsidRPr="008404F1">
        <w:rPr>
          <w:rFonts w:asciiTheme="majorHAnsi" w:hAnsiTheme="majorHAnsi" w:cstheme="majorHAnsi"/>
          <w:szCs w:val="24"/>
        </w:rPr>
        <w:t xml:space="preserve"> compliance with Federal and State laws and regulations.</w:t>
      </w:r>
    </w:p>
    <w:p w14:paraId="034EC542" w14:textId="77777777" w:rsidR="007556D3" w:rsidRPr="008404F1" w:rsidRDefault="007556D3" w:rsidP="007556D3">
      <w:pPr>
        <w:ind w:left="360"/>
        <w:jc w:val="both"/>
        <w:rPr>
          <w:rFonts w:asciiTheme="majorHAnsi" w:hAnsiTheme="majorHAnsi" w:cstheme="majorHAnsi"/>
          <w:szCs w:val="24"/>
        </w:rPr>
      </w:pPr>
    </w:p>
    <w:p w14:paraId="7FF2254D" w14:textId="743B3583"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 xml:space="preserve">Section I describes the Federal and State regulations and procedures </w:t>
      </w:r>
      <w:r w:rsidR="00E255F0">
        <w:rPr>
          <w:rFonts w:asciiTheme="majorHAnsi" w:hAnsiTheme="majorHAnsi" w:cstheme="majorHAnsi"/>
          <w:szCs w:val="24"/>
        </w:rPr>
        <w:t>AGENCY</w:t>
      </w:r>
      <w:r w:rsidRPr="008404F1">
        <w:rPr>
          <w:rFonts w:asciiTheme="majorHAnsi" w:hAnsiTheme="majorHAnsi" w:cstheme="majorHAnsi"/>
          <w:szCs w:val="24"/>
        </w:rPr>
        <w:t xml:space="preserve"> will implement to </w:t>
      </w:r>
      <w:r w:rsidR="009F58EE" w:rsidRPr="009F58EE">
        <w:rPr>
          <w:rFonts w:asciiTheme="majorHAnsi" w:hAnsiTheme="majorHAnsi" w:cstheme="majorHAnsi"/>
          <w:szCs w:val="24"/>
        </w:rPr>
        <w:t>ensure</w:t>
      </w:r>
      <w:r w:rsidRPr="008404F1">
        <w:rPr>
          <w:rFonts w:asciiTheme="majorHAnsi" w:hAnsiTheme="majorHAnsi" w:cstheme="majorHAnsi"/>
          <w:szCs w:val="24"/>
        </w:rPr>
        <w:t xml:space="preserve"> compliance by subrecipients receiving these grant funds.</w:t>
      </w:r>
    </w:p>
    <w:p w14:paraId="078E0140"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6DD2AB9F" w14:textId="4FCEAB69"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 xml:space="preserve">Section </w:t>
      </w:r>
      <w:r w:rsidRPr="008404F1">
        <w:rPr>
          <w:rFonts w:asciiTheme="majorHAnsi" w:hAnsiTheme="majorHAnsi" w:cstheme="majorHAnsi"/>
          <w:bCs/>
          <w:szCs w:val="24"/>
        </w:rPr>
        <w:t>II</w:t>
      </w:r>
      <w:r w:rsidRPr="008404F1">
        <w:rPr>
          <w:rFonts w:asciiTheme="majorHAnsi" w:hAnsiTheme="majorHAnsi" w:cstheme="majorHAnsi"/>
          <w:b/>
          <w:bCs/>
          <w:szCs w:val="24"/>
        </w:rPr>
        <w:t xml:space="preserve"> </w:t>
      </w:r>
      <w:r w:rsidRPr="008404F1">
        <w:rPr>
          <w:rFonts w:asciiTheme="majorHAnsi" w:hAnsiTheme="majorHAnsi" w:cstheme="majorHAnsi"/>
          <w:szCs w:val="24"/>
        </w:rPr>
        <w:t xml:space="preserve">describes the responsibilities of the subrecipients of </w:t>
      </w:r>
      <w:r w:rsidR="00E255F0">
        <w:rPr>
          <w:rFonts w:asciiTheme="majorHAnsi" w:hAnsiTheme="majorHAnsi" w:cstheme="majorHAnsi"/>
          <w:szCs w:val="24"/>
        </w:rPr>
        <w:t>AGENCY</w:t>
      </w:r>
      <w:r w:rsidRPr="008404F1">
        <w:rPr>
          <w:rFonts w:asciiTheme="majorHAnsi" w:hAnsiTheme="majorHAnsi" w:cstheme="majorHAnsi"/>
          <w:szCs w:val="24"/>
        </w:rPr>
        <w:t xml:space="preserve"> grant awards.</w:t>
      </w:r>
    </w:p>
    <w:p w14:paraId="460ED584" w14:textId="77777777" w:rsidR="007556D3" w:rsidRPr="008404F1" w:rsidRDefault="007556D3" w:rsidP="007556D3">
      <w:pPr>
        <w:ind w:left="360"/>
        <w:jc w:val="both"/>
        <w:rPr>
          <w:rFonts w:asciiTheme="majorHAnsi" w:hAnsiTheme="majorHAnsi" w:cstheme="majorHAnsi"/>
          <w:szCs w:val="24"/>
        </w:rPr>
      </w:pPr>
    </w:p>
    <w:p w14:paraId="42221261" w14:textId="10CDE314" w:rsidR="007556D3" w:rsidRPr="008404F1" w:rsidRDefault="007556D3" w:rsidP="00A96260">
      <w:pPr>
        <w:pStyle w:val="ListParagraph"/>
        <w:numPr>
          <w:ilvl w:val="0"/>
          <w:numId w:val="26"/>
        </w:numPr>
        <w:autoSpaceDE w:val="0"/>
        <w:autoSpaceDN w:val="0"/>
        <w:adjustRightInd w:val="0"/>
        <w:rPr>
          <w:rFonts w:asciiTheme="majorHAnsi" w:hAnsiTheme="majorHAnsi" w:cstheme="majorHAnsi"/>
          <w:b/>
          <w:bCs/>
          <w:szCs w:val="24"/>
        </w:rPr>
      </w:pPr>
      <w:r w:rsidRPr="008404F1">
        <w:rPr>
          <w:rFonts w:asciiTheme="majorHAnsi" w:hAnsiTheme="majorHAnsi" w:cstheme="majorHAnsi"/>
          <w:b/>
          <w:bCs/>
          <w:szCs w:val="24"/>
        </w:rPr>
        <w:t>APPLICABILITY</w:t>
      </w:r>
    </w:p>
    <w:p w14:paraId="3027DC85" w14:textId="77777777" w:rsidR="007556D3" w:rsidRPr="008404F1" w:rsidRDefault="007556D3" w:rsidP="007556D3">
      <w:pPr>
        <w:autoSpaceDE w:val="0"/>
        <w:autoSpaceDN w:val="0"/>
        <w:adjustRightInd w:val="0"/>
        <w:ind w:left="720"/>
        <w:rPr>
          <w:rFonts w:asciiTheme="majorHAnsi" w:hAnsiTheme="majorHAnsi" w:cstheme="majorHAnsi"/>
          <w:b/>
          <w:bCs/>
          <w:szCs w:val="24"/>
        </w:rPr>
      </w:pPr>
    </w:p>
    <w:p w14:paraId="0443A686" w14:textId="29D27E62" w:rsidR="007556D3" w:rsidRPr="008404F1" w:rsidRDefault="007556D3" w:rsidP="007556D3">
      <w:pPr>
        <w:autoSpaceDE w:val="0"/>
        <w:autoSpaceDN w:val="0"/>
        <w:adjustRightInd w:val="0"/>
        <w:ind w:left="300"/>
        <w:rPr>
          <w:rFonts w:asciiTheme="majorHAnsi" w:hAnsiTheme="majorHAnsi" w:cstheme="majorHAnsi"/>
          <w:szCs w:val="24"/>
        </w:rPr>
      </w:pPr>
      <w:r w:rsidRPr="008404F1">
        <w:rPr>
          <w:rFonts w:asciiTheme="majorHAnsi" w:hAnsiTheme="majorHAnsi" w:cstheme="majorHAnsi"/>
          <w:szCs w:val="24"/>
        </w:rPr>
        <w:t xml:space="preserve">The procedures in this policy apply to </w:t>
      </w:r>
      <w:r w:rsidR="00E255F0">
        <w:rPr>
          <w:rFonts w:asciiTheme="majorHAnsi" w:hAnsiTheme="majorHAnsi" w:cstheme="majorHAnsi"/>
          <w:szCs w:val="24"/>
        </w:rPr>
        <w:t>AGENCY</w:t>
      </w:r>
      <w:r w:rsidRPr="008404F1">
        <w:rPr>
          <w:rFonts w:asciiTheme="majorHAnsi" w:hAnsiTheme="majorHAnsi" w:cstheme="majorHAnsi"/>
          <w:szCs w:val="24"/>
        </w:rPr>
        <w:t xml:space="preserve"> and its subrecipients seeking to receive grant funds from </w:t>
      </w:r>
      <w:r w:rsidR="00E255F0">
        <w:rPr>
          <w:rFonts w:asciiTheme="majorHAnsi" w:hAnsiTheme="majorHAnsi" w:cstheme="majorHAnsi"/>
          <w:szCs w:val="24"/>
        </w:rPr>
        <w:t>AGENCY</w:t>
      </w:r>
      <w:r w:rsidRPr="008404F1">
        <w:rPr>
          <w:rFonts w:asciiTheme="majorHAnsi" w:hAnsiTheme="majorHAnsi" w:cstheme="majorHAnsi"/>
          <w:szCs w:val="24"/>
        </w:rPr>
        <w:t xml:space="preserve">. All subrecipients of Federal and/or State grant funds through </w:t>
      </w:r>
      <w:r w:rsidR="00E255F0">
        <w:rPr>
          <w:rFonts w:asciiTheme="majorHAnsi" w:hAnsiTheme="majorHAnsi" w:cstheme="majorHAnsi"/>
          <w:szCs w:val="24"/>
        </w:rPr>
        <w:t>AGENCY</w:t>
      </w:r>
      <w:r w:rsidRPr="008404F1">
        <w:rPr>
          <w:rFonts w:asciiTheme="majorHAnsi" w:hAnsiTheme="majorHAnsi" w:cstheme="majorHAnsi"/>
          <w:szCs w:val="24"/>
        </w:rPr>
        <w:t xml:space="preserve"> are subject to the same Federal and State requirements as </w:t>
      </w:r>
      <w:r w:rsidR="00E255F0">
        <w:rPr>
          <w:rFonts w:asciiTheme="majorHAnsi" w:hAnsiTheme="majorHAnsi" w:cstheme="majorHAnsi"/>
          <w:szCs w:val="24"/>
        </w:rPr>
        <w:t>AGENCY</w:t>
      </w:r>
      <w:r w:rsidRPr="008404F1">
        <w:rPr>
          <w:rFonts w:asciiTheme="majorHAnsi" w:hAnsiTheme="majorHAnsi" w:cstheme="majorHAnsi"/>
          <w:szCs w:val="24"/>
        </w:rPr>
        <w:t>. (See Section I).</w:t>
      </w:r>
    </w:p>
    <w:p w14:paraId="32580BBE" w14:textId="77777777" w:rsidR="007556D3" w:rsidRPr="008404F1" w:rsidRDefault="007556D3" w:rsidP="007556D3">
      <w:pPr>
        <w:autoSpaceDE w:val="0"/>
        <w:autoSpaceDN w:val="0"/>
        <w:adjustRightInd w:val="0"/>
        <w:rPr>
          <w:rFonts w:asciiTheme="majorHAnsi" w:hAnsiTheme="majorHAnsi" w:cstheme="majorHAnsi"/>
          <w:szCs w:val="24"/>
        </w:rPr>
      </w:pPr>
    </w:p>
    <w:p w14:paraId="76C7402D" w14:textId="77777777" w:rsidR="007556D3" w:rsidRPr="008404F1" w:rsidRDefault="007556D3" w:rsidP="00A96260">
      <w:pPr>
        <w:widowControl/>
        <w:numPr>
          <w:ilvl w:val="0"/>
          <w:numId w:val="26"/>
        </w:numPr>
        <w:autoSpaceDE w:val="0"/>
        <w:autoSpaceDN w:val="0"/>
        <w:adjustRightInd w:val="0"/>
        <w:rPr>
          <w:rFonts w:asciiTheme="majorHAnsi" w:hAnsiTheme="majorHAnsi" w:cstheme="majorHAnsi"/>
          <w:b/>
          <w:szCs w:val="24"/>
        </w:rPr>
      </w:pPr>
      <w:r w:rsidRPr="008404F1">
        <w:rPr>
          <w:rFonts w:asciiTheme="majorHAnsi" w:hAnsiTheme="majorHAnsi" w:cstheme="majorHAnsi"/>
          <w:b/>
          <w:szCs w:val="24"/>
        </w:rPr>
        <w:t>SUBRECIPIENTS</w:t>
      </w:r>
    </w:p>
    <w:p w14:paraId="54F5FB7A" w14:textId="77777777" w:rsidR="007556D3" w:rsidRPr="008404F1" w:rsidRDefault="007556D3" w:rsidP="007556D3">
      <w:pPr>
        <w:autoSpaceDE w:val="0"/>
        <w:autoSpaceDN w:val="0"/>
        <w:adjustRightInd w:val="0"/>
        <w:jc w:val="both"/>
        <w:rPr>
          <w:rFonts w:asciiTheme="majorHAnsi" w:hAnsiTheme="majorHAnsi" w:cstheme="majorHAnsi"/>
          <w:b/>
          <w:szCs w:val="24"/>
        </w:rPr>
      </w:pPr>
    </w:p>
    <w:p w14:paraId="7BBD5E58" w14:textId="77777777" w:rsidR="007556D3" w:rsidRPr="008404F1" w:rsidRDefault="007556D3" w:rsidP="007556D3">
      <w:pPr>
        <w:autoSpaceDE w:val="0"/>
        <w:autoSpaceDN w:val="0"/>
        <w:adjustRightInd w:val="0"/>
        <w:ind w:left="300"/>
        <w:jc w:val="both"/>
        <w:rPr>
          <w:rFonts w:asciiTheme="majorHAnsi" w:hAnsiTheme="majorHAnsi" w:cstheme="majorHAnsi"/>
          <w:szCs w:val="24"/>
        </w:rPr>
      </w:pPr>
      <w:r w:rsidRPr="008404F1">
        <w:rPr>
          <w:rFonts w:asciiTheme="majorHAnsi" w:hAnsiTheme="majorHAnsi" w:cstheme="majorHAnsi"/>
          <w:szCs w:val="24"/>
        </w:rPr>
        <w:t xml:space="preserve">Subrecipients are non-Federal entities that expend Federal grant awards or State funds received from a pass-through entity to carry out a Federal and/or State program. A subrecipient may also be a recipient of other Federal awards directly from a </w:t>
      </w:r>
      <w:proofErr w:type="gramStart"/>
      <w:r w:rsidRPr="008404F1">
        <w:rPr>
          <w:rFonts w:asciiTheme="majorHAnsi" w:hAnsiTheme="majorHAnsi" w:cstheme="majorHAnsi"/>
          <w:szCs w:val="24"/>
        </w:rPr>
        <w:t>Federal</w:t>
      </w:r>
      <w:proofErr w:type="gramEnd"/>
      <w:r w:rsidRPr="008404F1">
        <w:rPr>
          <w:rFonts w:asciiTheme="majorHAnsi" w:hAnsiTheme="majorHAnsi" w:cstheme="majorHAnsi"/>
          <w:szCs w:val="24"/>
        </w:rPr>
        <w:t xml:space="preserve"> awarding agency. A subrecipient may also be a recipient of State funds directly from a </w:t>
      </w:r>
      <w:proofErr w:type="gramStart"/>
      <w:r w:rsidRPr="008404F1">
        <w:rPr>
          <w:rFonts w:asciiTheme="majorHAnsi" w:hAnsiTheme="majorHAnsi" w:cstheme="majorHAnsi"/>
          <w:szCs w:val="24"/>
        </w:rPr>
        <w:t>State</w:t>
      </w:r>
      <w:proofErr w:type="gramEnd"/>
      <w:r w:rsidRPr="008404F1">
        <w:rPr>
          <w:rFonts w:asciiTheme="majorHAnsi" w:hAnsiTheme="majorHAnsi" w:cstheme="majorHAnsi"/>
          <w:szCs w:val="24"/>
        </w:rPr>
        <w:t xml:space="preserve"> agency. Whether the subrecipient receives awards from a </w:t>
      </w:r>
      <w:proofErr w:type="gramStart"/>
      <w:r w:rsidRPr="008404F1">
        <w:rPr>
          <w:rFonts w:asciiTheme="majorHAnsi" w:hAnsiTheme="majorHAnsi" w:cstheme="majorHAnsi"/>
          <w:szCs w:val="24"/>
        </w:rPr>
        <w:t>Federal</w:t>
      </w:r>
      <w:proofErr w:type="gramEnd"/>
      <w:r w:rsidRPr="008404F1">
        <w:rPr>
          <w:rFonts w:asciiTheme="majorHAnsi" w:hAnsiTheme="majorHAnsi" w:cstheme="majorHAnsi"/>
          <w:szCs w:val="24"/>
        </w:rPr>
        <w:t xml:space="preserve"> agency or State agency or a pass-through entity, the subrecipient is subject to the same Federal and State regulations as the pass-through entity.</w:t>
      </w:r>
    </w:p>
    <w:p w14:paraId="2AD94CCF" w14:textId="77777777" w:rsidR="007556D3" w:rsidRPr="008404F1" w:rsidRDefault="007556D3" w:rsidP="007556D3">
      <w:pPr>
        <w:autoSpaceDE w:val="0"/>
        <w:autoSpaceDN w:val="0"/>
        <w:adjustRightInd w:val="0"/>
        <w:rPr>
          <w:rFonts w:asciiTheme="majorHAnsi" w:hAnsiTheme="majorHAnsi" w:cstheme="majorHAnsi"/>
          <w:szCs w:val="24"/>
        </w:rPr>
      </w:pPr>
    </w:p>
    <w:p w14:paraId="6D6457F8" w14:textId="47D6C9B5" w:rsidR="007556D3" w:rsidRPr="008404F1" w:rsidRDefault="00E255F0" w:rsidP="007556D3">
      <w:pPr>
        <w:autoSpaceDE w:val="0"/>
        <w:autoSpaceDN w:val="0"/>
        <w:adjustRightInd w:val="0"/>
        <w:ind w:left="300"/>
        <w:jc w:val="both"/>
        <w:rPr>
          <w:rFonts w:asciiTheme="majorHAnsi" w:hAnsiTheme="majorHAnsi" w:cstheme="majorHAnsi"/>
          <w:szCs w:val="24"/>
        </w:rPr>
      </w:pPr>
      <w:r>
        <w:rPr>
          <w:rFonts w:asciiTheme="majorHAnsi" w:hAnsiTheme="majorHAnsi" w:cstheme="majorHAnsi"/>
          <w:szCs w:val="24"/>
        </w:rPr>
        <w:t>AGENCY</w:t>
      </w:r>
      <w:r w:rsidR="007556D3" w:rsidRPr="008404F1">
        <w:rPr>
          <w:rFonts w:asciiTheme="majorHAnsi" w:hAnsiTheme="majorHAnsi" w:cstheme="majorHAnsi"/>
          <w:szCs w:val="24"/>
        </w:rPr>
        <w:t xml:space="preserve"> is considered a "pass-through entity" in relation to its subrecipients, and as such requires that its consultants and subrecipients comply with the applicable terms and conditions (flow-down provisions) of the MFTA and fund requirements. A "pass-through entity" is defined as a non-Federal entity that provides a </w:t>
      </w:r>
      <w:proofErr w:type="gramStart"/>
      <w:r w:rsidR="007556D3" w:rsidRPr="008404F1">
        <w:rPr>
          <w:rFonts w:asciiTheme="majorHAnsi" w:hAnsiTheme="majorHAnsi" w:cstheme="majorHAnsi"/>
          <w:szCs w:val="24"/>
        </w:rPr>
        <w:t>Federal</w:t>
      </w:r>
      <w:proofErr w:type="gramEnd"/>
      <w:r w:rsidR="007556D3" w:rsidRPr="008404F1">
        <w:rPr>
          <w:rFonts w:asciiTheme="majorHAnsi" w:hAnsiTheme="majorHAnsi" w:cstheme="majorHAnsi"/>
          <w:szCs w:val="24"/>
        </w:rPr>
        <w:t xml:space="preserve"> award to a subrecipient to carry out a </w:t>
      </w:r>
      <w:proofErr w:type="gramStart"/>
      <w:r w:rsidR="007556D3" w:rsidRPr="008404F1">
        <w:rPr>
          <w:rFonts w:asciiTheme="majorHAnsi" w:hAnsiTheme="majorHAnsi" w:cstheme="majorHAnsi"/>
          <w:szCs w:val="24"/>
        </w:rPr>
        <w:t>Federal</w:t>
      </w:r>
      <w:proofErr w:type="gramEnd"/>
      <w:r w:rsidR="007556D3" w:rsidRPr="008404F1">
        <w:rPr>
          <w:rFonts w:asciiTheme="majorHAnsi" w:hAnsiTheme="majorHAnsi" w:cstheme="majorHAnsi"/>
          <w:szCs w:val="24"/>
        </w:rPr>
        <w:t xml:space="preserve"> program. (</w:t>
      </w:r>
      <w:r w:rsidR="00A96260" w:rsidRPr="008404F1">
        <w:rPr>
          <w:rFonts w:asciiTheme="majorHAnsi" w:hAnsiTheme="majorHAnsi" w:cstheme="majorHAnsi"/>
          <w:szCs w:val="24"/>
        </w:rPr>
        <w:t>CFR Title 2, Chapter 2, Part 200</w:t>
      </w:r>
      <w:r w:rsidR="001A2A3C" w:rsidRPr="008404F1">
        <w:rPr>
          <w:rFonts w:asciiTheme="majorHAnsi" w:hAnsiTheme="majorHAnsi" w:cstheme="majorHAnsi"/>
          <w:szCs w:val="24"/>
        </w:rPr>
        <w:t>)</w:t>
      </w:r>
    </w:p>
    <w:p w14:paraId="3D8FBCD4" w14:textId="77777777" w:rsidR="007556D3" w:rsidRPr="008404F1" w:rsidRDefault="007556D3" w:rsidP="007556D3">
      <w:pPr>
        <w:autoSpaceDE w:val="0"/>
        <w:autoSpaceDN w:val="0"/>
        <w:adjustRightInd w:val="0"/>
        <w:ind w:firstLine="300"/>
        <w:rPr>
          <w:rFonts w:asciiTheme="majorHAnsi" w:hAnsiTheme="majorHAnsi" w:cstheme="majorHAnsi"/>
          <w:szCs w:val="24"/>
        </w:rPr>
      </w:pPr>
    </w:p>
    <w:p w14:paraId="4E4BF50B" w14:textId="489D0E86" w:rsidR="007556D3" w:rsidRPr="008404F1" w:rsidRDefault="00E255F0" w:rsidP="007556D3">
      <w:pPr>
        <w:autoSpaceDE w:val="0"/>
        <w:autoSpaceDN w:val="0"/>
        <w:adjustRightInd w:val="0"/>
        <w:ind w:left="300"/>
        <w:jc w:val="both"/>
        <w:rPr>
          <w:rFonts w:asciiTheme="majorHAnsi" w:hAnsiTheme="majorHAnsi" w:cstheme="majorHAnsi"/>
          <w:szCs w:val="24"/>
        </w:rPr>
      </w:pPr>
      <w:r>
        <w:rPr>
          <w:rFonts w:asciiTheme="majorHAnsi" w:hAnsiTheme="majorHAnsi" w:cstheme="majorHAnsi"/>
          <w:szCs w:val="24"/>
        </w:rPr>
        <w:t>AGENCY</w:t>
      </w:r>
      <w:r w:rsidR="007556D3" w:rsidRPr="008404F1">
        <w:rPr>
          <w:rFonts w:asciiTheme="majorHAnsi" w:hAnsiTheme="majorHAnsi" w:cstheme="majorHAnsi"/>
          <w:szCs w:val="24"/>
        </w:rPr>
        <w:t xml:space="preserve">'s subrecipients include, but are not limited to, transportation commissions, </w:t>
      </w:r>
      <w:r w:rsidR="001A2A3C" w:rsidRPr="008404F1">
        <w:rPr>
          <w:rFonts w:asciiTheme="majorHAnsi" w:hAnsiTheme="majorHAnsi" w:cstheme="majorHAnsi"/>
          <w:szCs w:val="24"/>
        </w:rPr>
        <w:t xml:space="preserve">transit agencies, </w:t>
      </w:r>
      <w:r w:rsidR="007556D3" w:rsidRPr="008404F1">
        <w:rPr>
          <w:rFonts w:asciiTheme="majorHAnsi" w:hAnsiTheme="majorHAnsi" w:cstheme="majorHAnsi"/>
          <w:szCs w:val="24"/>
        </w:rPr>
        <w:t xml:space="preserve">cities, counties, councils of government and other public, private and/or non-profit agencies. Agreements with these subrecipients take the form of Memorandum of Understanding (MOU), Funding Agreements, or similar agreements. </w:t>
      </w:r>
      <w:r>
        <w:rPr>
          <w:rFonts w:asciiTheme="majorHAnsi" w:hAnsiTheme="majorHAnsi" w:cstheme="majorHAnsi"/>
          <w:szCs w:val="24"/>
        </w:rPr>
        <w:t>AGENCY</w:t>
      </w:r>
      <w:r w:rsidR="007556D3" w:rsidRPr="008404F1">
        <w:rPr>
          <w:rFonts w:asciiTheme="majorHAnsi" w:hAnsiTheme="majorHAnsi" w:cstheme="majorHAnsi"/>
          <w:szCs w:val="24"/>
        </w:rPr>
        <w:t xml:space="preserve">'s agreements with its subrecipients are </w:t>
      </w:r>
      <w:r w:rsidR="00F66566" w:rsidRPr="008404F1">
        <w:rPr>
          <w:rFonts w:asciiTheme="majorHAnsi" w:hAnsiTheme="majorHAnsi" w:cstheme="majorHAnsi"/>
          <w:szCs w:val="24"/>
        </w:rPr>
        <w:t xml:space="preserve">documented </w:t>
      </w:r>
      <w:r w:rsidR="007556D3" w:rsidRPr="008404F1">
        <w:rPr>
          <w:rFonts w:asciiTheme="majorHAnsi" w:hAnsiTheme="majorHAnsi" w:cstheme="majorHAnsi"/>
          <w:szCs w:val="24"/>
        </w:rPr>
        <w:t>through Continuing Cooperative Agreements (CCA). (See Appendix B, CCA Template).</w:t>
      </w:r>
    </w:p>
    <w:p w14:paraId="530493A4" w14:textId="77777777" w:rsidR="007556D3" w:rsidRPr="008404F1" w:rsidRDefault="007556D3" w:rsidP="007556D3">
      <w:pPr>
        <w:autoSpaceDE w:val="0"/>
        <w:autoSpaceDN w:val="0"/>
        <w:adjustRightInd w:val="0"/>
        <w:ind w:left="300"/>
        <w:jc w:val="both"/>
        <w:rPr>
          <w:rFonts w:asciiTheme="majorHAnsi" w:hAnsiTheme="majorHAnsi" w:cstheme="majorHAnsi"/>
          <w:szCs w:val="24"/>
        </w:rPr>
      </w:pPr>
    </w:p>
    <w:p w14:paraId="71A0E2F3" w14:textId="77777777" w:rsidR="007556D3" w:rsidRPr="008404F1" w:rsidRDefault="007556D3" w:rsidP="007556D3">
      <w:pPr>
        <w:rPr>
          <w:rFonts w:asciiTheme="majorHAnsi" w:hAnsiTheme="majorHAnsi" w:cstheme="majorHAnsi"/>
          <w:b/>
          <w:szCs w:val="24"/>
          <w:u w:val="single"/>
        </w:rPr>
      </w:pPr>
      <w:r w:rsidRPr="008404F1">
        <w:rPr>
          <w:rFonts w:asciiTheme="majorHAnsi" w:hAnsiTheme="majorHAnsi" w:cstheme="majorHAnsi"/>
          <w:b/>
          <w:szCs w:val="24"/>
          <w:u w:val="single"/>
        </w:rPr>
        <w:t>SECTION I: REGULATORY PROCEDURES FOR SUBRECIPIENTS</w:t>
      </w:r>
    </w:p>
    <w:p w14:paraId="442F8574"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6E1F92AC" w14:textId="0E2721C0"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 xml:space="preserve">Subrecipients are subject to the same Federal and State requirements as </w:t>
      </w:r>
      <w:r w:rsidR="00E255F0">
        <w:rPr>
          <w:rFonts w:asciiTheme="majorHAnsi" w:hAnsiTheme="majorHAnsi" w:cstheme="majorHAnsi"/>
          <w:szCs w:val="24"/>
        </w:rPr>
        <w:t>AGENCY</w:t>
      </w:r>
      <w:r w:rsidRPr="008404F1">
        <w:rPr>
          <w:rFonts w:asciiTheme="majorHAnsi" w:hAnsiTheme="majorHAnsi" w:cstheme="majorHAnsi"/>
          <w:szCs w:val="24"/>
        </w:rPr>
        <w:t xml:space="preserve">. </w:t>
      </w:r>
      <w:r w:rsidR="00E255F0">
        <w:rPr>
          <w:rFonts w:asciiTheme="majorHAnsi" w:hAnsiTheme="majorHAnsi" w:cstheme="majorHAnsi"/>
          <w:szCs w:val="24"/>
        </w:rPr>
        <w:t>AGENCY</w:t>
      </w:r>
      <w:r w:rsidRPr="008404F1">
        <w:rPr>
          <w:rFonts w:asciiTheme="majorHAnsi" w:hAnsiTheme="majorHAnsi" w:cstheme="majorHAnsi"/>
          <w:szCs w:val="24"/>
        </w:rPr>
        <w:t xml:space="preserve">'s MFTA with Caltrans requires </w:t>
      </w:r>
      <w:r w:rsidR="00E255F0">
        <w:rPr>
          <w:rFonts w:asciiTheme="majorHAnsi" w:hAnsiTheme="majorHAnsi" w:cstheme="majorHAnsi"/>
          <w:szCs w:val="24"/>
        </w:rPr>
        <w:t>AGENCY</w:t>
      </w:r>
      <w:r w:rsidRPr="008404F1">
        <w:rPr>
          <w:rFonts w:asciiTheme="majorHAnsi" w:hAnsiTheme="majorHAnsi" w:cstheme="majorHAnsi"/>
          <w:szCs w:val="24"/>
        </w:rPr>
        <w:t xml:space="preserve"> and its contractors, subcontractors </w:t>
      </w:r>
      <w:r w:rsidRPr="008404F1">
        <w:rPr>
          <w:rFonts w:asciiTheme="majorHAnsi" w:hAnsiTheme="majorHAnsi" w:cstheme="majorHAnsi"/>
          <w:szCs w:val="24"/>
        </w:rPr>
        <w:lastRenderedPageBreak/>
        <w:t>and subrecipients to comply with Federal and State requirements set forth in the MFTA.</w:t>
      </w:r>
    </w:p>
    <w:p w14:paraId="4C4AC107" w14:textId="77777777" w:rsidR="007556D3" w:rsidRPr="008404F1" w:rsidRDefault="007556D3" w:rsidP="007556D3">
      <w:pPr>
        <w:ind w:left="360"/>
        <w:jc w:val="both"/>
        <w:rPr>
          <w:rFonts w:asciiTheme="majorHAnsi" w:hAnsiTheme="majorHAnsi" w:cstheme="majorHAnsi"/>
          <w:szCs w:val="24"/>
        </w:rPr>
      </w:pPr>
    </w:p>
    <w:p w14:paraId="6ADBFCC9" w14:textId="77777777" w:rsidR="007556D3" w:rsidRPr="008404F1" w:rsidRDefault="007556D3" w:rsidP="007556D3">
      <w:pPr>
        <w:ind w:firstLine="360"/>
        <w:jc w:val="both"/>
        <w:rPr>
          <w:rFonts w:asciiTheme="majorHAnsi" w:hAnsiTheme="majorHAnsi" w:cstheme="majorHAnsi"/>
          <w:szCs w:val="24"/>
        </w:rPr>
      </w:pPr>
      <w:r w:rsidRPr="008404F1">
        <w:rPr>
          <w:rFonts w:asciiTheme="majorHAnsi" w:hAnsiTheme="majorHAnsi" w:cstheme="majorHAnsi"/>
          <w:szCs w:val="24"/>
        </w:rPr>
        <w:t>Applicable Federal regulations include, but are not limited to, the following:</w:t>
      </w:r>
    </w:p>
    <w:p w14:paraId="147DA3A8" w14:textId="77777777" w:rsidR="007556D3" w:rsidRPr="008404F1" w:rsidRDefault="007556D3" w:rsidP="007556D3">
      <w:pPr>
        <w:ind w:firstLine="360"/>
        <w:jc w:val="both"/>
        <w:rPr>
          <w:rFonts w:asciiTheme="majorHAnsi" w:hAnsiTheme="majorHAnsi" w:cstheme="majorHAnsi"/>
          <w:szCs w:val="24"/>
        </w:rPr>
      </w:pPr>
    </w:p>
    <w:p w14:paraId="0EAE0A6A" w14:textId="77777777" w:rsidR="001A2A3C" w:rsidRPr="008404F1" w:rsidRDefault="00DD72C2" w:rsidP="00DD72C2">
      <w:pPr>
        <w:autoSpaceDE w:val="0"/>
        <w:autoSpaceDN w:val="0"/>
        <w:adjustRightInd w:val="0"/>
        <w:ind w:left="360"/>
        <w:rPr>
          <w:rFonts w:asciiTheme="majorHAnsi" w:eastAsiaTheme="minorEastAsia" w:hAnsiTheme="majorHAnsi" w:cstheme="majorHAnsi"/>
          <w:b/>
          <w:bCs/>
          <w:snapToGrid/>
          <w:szCs w:val="24"/>
        </w:rPr>
      </w:pPr>
      <w:r w:rsidRPr="008404F1">
        <w:rPr>
          <w:rFonts w:asciiTheme="majorHAnsi" w:hAnsiTheme="majorHAnsi" w:cstheme="majorHAnsi"/>
          <w:b/>
          <w:szCs w:val="24"/>
        </w:rPr>
        <w:t>The Code of Federal Regulations, Title 2, Chapter 2, Part 200</w:t>
      </w:r>
      <w:r w:rsidRPr="008404F1">
        <w:rPr>
          <w:rFonts w:asciiTheme="majorHAnsi" w:eastAsiaTheme="minorEastAsia" w:hAnsiTheme="majorHAnsi" w:cstheme="majorHAnsi"/>
          <w:b/>
          <w:bCs/>
          <w:snapToGrid/>
          <w:szCs w:val="24"/>
        </w:rPr>
        <w:t xml:space="preserve">; </w:t>
      </w:r>
    </w:p>
    <w:p w14:paraId="45D24B04" w14:textId="77777777" w:rsidR="00DD72C2" w:rsidRPr="008404F1" w:rsidRDefault="00DD72C2" w:rsidP="00DD72C2">
      <w:pPr>
        <w:autoSpaceDE w:val="0"/>
        <w:autoSpaceDN w:val="0"/>
        <w:adjustRightInd w:val="0"/>
        <w:ind w:left="360"/>
        <w:rPr>
          <w:rFonts w:asciiTheme="majorHAnsi" w:eastAsiaTheme="minorEastAsia" w:hAnsiTheme="majorHAnsi" w:cstheme="majorHAnsi"/>
          <w:b/>
          <w:bCs/>
          <w:snapToGrid/>
          <w:szCs w:val="24"/>
        </w:rPr>
      </w:pPr>
    </w:p>
    <w:p w14:paraId="2F94AF5F" w14:textId="77777777" w:rsidR="001A2A3C" w:rsidRPr="008404F1" w:rsidRDefault="001A2A3C" w:rsidP="00DD72C2">
      <w:pPr>
        <w:autoSpaceDE w:val="0"/>
        <w:autoSpaceDN w:val="0"/>
        <w:adjustRightInd w:val="0"/>
        <w:ind w:left="360"/>
        <w:rPr>
          <w:rFonts w:asciiTheme="majorHAnsi" w:eastAsiaTheme="minorEastAsia" w:hAnsiTheme="majorHAnsi" w:cstheme="majorHAnsi"/>
          <w:snapToGrid/>
          <w:szCs w:val="24"/>
        </w:rPr>
      </w:pPr>
      <w:r w:rsidRPr="008404F1">
        <w:rPr>
          <w:rFonts w:asciiTheme="majorHAnsi" w:eastAsiaTheme="minorEastAsia" w:hAnsiTheme="majorHAnsi" w:cstheme="majorHAnsi"/>
          <w:snapToGrid/>
          <w:szCs w:val="24"/>
        </w:rPr>
        <w:t xml:space="preserve">(a)(1) This part establishes uniform administrative requirements, cost principles, and audit requirements for Federal awards to non-Federal entities, as described in §200.101 Applicability. Federal awarding agencies must not impose additional or inconsistent requirements, except as provided in §§200.102 Exceptions and 200.210 Information contained in a </w:t>
      </w:r>
      <w:proofErr w:type="gramStart"/>
      <w:r w:rsidRPr="008404F1">
        <w:rPr>
          <w:rFonts w:asciiTheme="majorHAnsi" w:eastAsiaTheme="minorEastAsia" w:hAnsiTheme="majorHAnsi" w:cstheme="majorHAnsi"/>
          <w:snapToGrid/>
          <w:szCs w:val="24"/>
        </w:rPr>
        <w:t>Federal</w:t>
      </w:r>
      <w:proofErr w:type="gramEnd"/>
      <w:r w:rsidRPr="008404F1">
        <w:rPr>
          <w:rFonts w:asciiTheme="majorHAnsi" w:eastAsiaTheme="minorEastAsia" w:hAnsiTheme="majorHAnsi" w:cstheme="majorHAnsi"/>
          <w:snapToGrid/>
          <w:szCs w:val="24"/>
        </w:rPr>
        <w:t xml:space="preserve"> award, or unless specifically required by Federal statute, regulation, or Executive Order.</w:t>
      </w:r>
    </w:p>
    <w:p w14:paraId="76189DF5" w14:textId="10106C0A" w:rsidR="001A2A3C" w:rsidRPr="008404F1" w:rsidRDefault="001A2A3C" w:rsidP="00DD72C2">
      <w:pPr>
        <w:autoSpaceDE w:val="0"/>
        <w:autoSpaceDN w:val="0"/>
        <w:adjustRightInd w:val="0"/>
        <w:ind w:left="360"/>
        <w:rPr>
          <w:rFonts w:asciiTheme="majorHAnsi" w:eastAsiaTheme="minorEastAsia" w:hAnsiTheme="majorHAnsi" w:cstheme="majorHAnsi"/>
          <w:snapToGrid/>
          <w:szCs w:val="24"/>
        </w:rPr>
      </w:pPr>
      <w:r w:rsidRPr="008404F1">
        <w:rPr>
          <w:rFonts w:asciiTheme="majorHAnsi" w:eastAsiaTheme="minorEastAsia" w:hAnsiTheme="majorHAnsi" w:cstheme="majorHAnsi"/>
          <w:snapToGrid/>
          <w:szCs w:val="24"/>
        </w:rPr>
        <w:t xml:space="preserve">(2) This part provides the basis for </w:t>
      </w:r>
      <w:r w:rsidR="009F58EE" w:rsidRPr="009F58EE">
        <w:rPr>
          <w:rFonts w:asciiTheme="majorHAnsi" w:eastAsiaTheme="minorEastAsia" w:hAnsiTheme="majorHAnsi" w:cstheme="majorHAnsi"/>
          <w:snapToGrid/>
          <w:szCs w:val="24"/>
        </w:rPr>
        <w:t>systematic</w:t>
      </w:r>
      <w:r w:rsidRPr="008404F1">
        <w:rPr>
          <w:rFonts w:asciiTheme="majorHAnsi" w:eastAsiaTheme="minorEastAsia" w:hAnsiTheme="majorHAnsi" w:cstheme="majorHAnsi"/>
          <w:snapToGrid/>
          <w:szCs w:val="24"/>
        </w:rPr>
        <w:t xml:space="preserve"> and periodic collection and uniform submission by Federal agencies of information on all Federal financial assistance programs to the Office of Management and Budget (OMB). It also establishes Federal policies related to the delivery of this information to the public, including </w:t>
      </w:r>
      <w:proofErr w:type="gramStart"/>
      <w:r w:rsidRPr="008404F1">
        <w:rPr>
          <w:rFonts w:asciiTheme="majorHAnsi" w:eastAsiaTheme="minorEastAsia" w:hAnsiTheme="majorHAnsi" w:cstheme="majorHAnsi"/>
          <w:snapToGrid/>
          <w:szCs w:val="24"/>
        </w:rPr>
        <w:t>through the use of</w:t>
      </w:r>
      <w:proofErr w:type="gramEnd"/>
      <w:r w:rsidRPr="008404F1">
        <w:rPr>
          <w:rFonts w:asciiTheme="majorHAnsi" w:eastAsiaTheme="minorEastAsia" w:hAnsiTheme="majorHAnsi" w:cstheme="majorHAnsi"/>
          <w:snapToGrid/>
          <w:szCs w:val="24"/>
        </w:rPr>
        <w:t xml:space="preserve"> electronic media. It prescribes the </w:t>
      </w:r>
      <w:proofErr w:type="gramStart"/>
      <w:r w:rsidRPr="008404F1">
        <w:rPr>
          <w:rFonts w:asciiTheme="majorHAnsi" w:eastAsiaTheme="minorEastAsia" w:hAnsiTheme="majorHAnsi" w:cstheme="majorHAnsi"/>
          <w:snapToGrid/>
          <w:szCs w:val="24"/>
        </w:rPr>
        <w:t>manner in which</w:t>
      </w:r>
      <w:proofErr w:type="gramEnd"/>
      <w:r w:rsidRPr="008404F1">
        <w:rPr>
          <w:rFonts w:asciiTheme="majorHAnsi" w:eastAsiaTheme="minorEastAsia" w:hAnsiTheme="majorHAnsi" w:cstheme="majorHAnsi"/>
          <w:snapToGrid/>
          <w:szCs w:val="24"/>
        </w:rPr>
        <w:t xml:space="preserve"> General Services Administration (GSA), OMB, and Federal agencies that administer Federal financial assistance programs are to carry out their statutory responsibilities under the Federal Program Information Act (31 U.S.C. 6101-6106).</w:t>
      </w:r>
    </w:p>
    <w:p w14:paraId="5134C0FF" w14:textId="77777777" w:rsidR="00A96260" w:rsidRPr="008404F1" w:rsidRDefault="00A96260" w:rsidP="00DD72C2">
      <w:pPr>
        <w:autoSpaceDE w:val="0"/>
        <w:autoSpaceDN w:val="0"/>
        <w:adjustRightInd w:val="0"/>
        <w:ind w:left="360"/>
        <w:rPr>
          <w:rFonts w:asciiTheme="majorHAnsi" w:eastAsiaTheme="minorEastAsia" w:hAnsiTheme="majorHAnsi" w:cstheme="majorHAnsi"/>
          <w:snapToGrid/>
          <w:szCs w:val="24"/>
        </w:rPr>
      </w:pPr>
    </w:p>
    <w:p w14:paraId="2970C707" w14:textId="77777777" w:rsidR="001A2A3C" w:rsidRPr="008404F1" w:rsidRDefault="001A2A3C" w:rsidP="00DD72C2">
      <w:pPr>
        <w:autoSpaceDE w:val="0"/>
        <w:autoSpaceDN w:val="0"/>
        <w:adjustRightInd w:val="0"/>
        <w:ind w:left="360"/>
        <w:rPr>
          <w:rFonts w:asciiTheme="majorHAnsi" w:eastAsiaTheme="minorEastAsia" w:hAnsiTheme="majorHAnsi" w:cstheme="majorHAnsi"/>
          <w:snapToGrid/>
          <w:szCs w:val="24"/>
        </w:rPr>
      </w:pPr>
      <w:r w:rsidRPr="008404F1">
        <w:rPr>
          <w:rFonts w:asciiTheme="majorHAnsi" w:eastAsiaTheme="minorEastAsia" w:hAnsiTheme="majorHAnsi" w:cstheme="majorHAnsi"/>
          <w:snapToGrid/>
          <w:szCs w:val="24"/>
        </w:rPr>
        <w:t xml:space="preserve">(b) </w:t>
      </w:r>
      <w:r w:rsidRPr="008404F1">
        <w:rPr>
          <w:rFonts w:asciiTheme="majorHAnsi" w:eastAsiaTheme="minorEastAsia" w:hAnsiTheme="majorHAnsi" w:cstheme="majorHAnsi"/>
          <w:i/>
          <w:iCs/>
          <w:snapToGrid/>
          <w:szCs w:val="24"/>
        </w:rPr>
        <w:t>Administrative requirements.</w:t>
      </w:r>
      <w:r w:rsidRPr="008404F1">
        <w:rPr>
          <w:rFonts w:asciiTheme="majorHAnsi" w:eastAsiaTheme="minorEastAsia" w:hAnsiTheme="majorHAnsi" w:cstheme="majorHAnsi"/>
          <w:snapToGrid/>
          <w:szCs w:val="24"/>
        </w:rPr>
        <w:t xml:space="preserve"> Subparts B through D of this part set forth the uniform administrative requirements for grant and cooperative agreements, including the requirements for Federal awarding agency management of Federal grant programs before the Federal award has been made, and the requirements Federal awarding agencies may impose on non-Federal entities in the Federal award.</w:t>
      </w:r>
    </w:p>
    <w:p w14:paraId="6FDCE767" w14:textId="77777777" w:rsidR="00A96260" w:rsidRPr="008404F1" w:rsidRDefault="00A96260" w:rsidP="00DD72C2">
      <w:pPr>
        <w:autoSpaceDE w:val="0"/>
        <w:autoSpaceDN w:val="0"/>
        <w:adjustRightInd w:val="0"/>
        <w:ind w:left="360"/>
        <w:rPr>
          <w:rFonts w:asciiTheme="majorHAnsi" w:eastAsiaTheme="minorEastAsia" w:hAnsiTheme="majorHAnsi" w:cstheme="majorHAnsi"/>
          <w:snapToGrid/>
          <w:szCs w:val="24"/>
        </w:rPr>
      </w:pPr>
    </w:p>
    <w:p w14:paraId="6690174E" w14:textId="77777777" w:rsidR="001A2A3C" w:rsidRPr="008404F1" w:rsidRDefault="001A2A3C" w:rsidP="00DD72C2">
      <w:pPr>
        <w:autoSpaceDE w:val="0"/>
        <w:autoSpaceDN w:val="0"/>
        <w:adjustRightInd w:val="0"/>
        <w:ind w:left="360"/>
        <w:rPr>
          <w:rFonts w:asciiTheme="majorHAnsi" w:eastAsiaTheme="minorEastAsia" w:hAnsiTheme="majorHAnsi" w:cstheme="majorHAnsi"/>
          <w:snapToGrid/>
          <w:szCs w:val="24"/>
        </w:rPr>
      </w:pPr>
      <w:r w:rsidRPr="008404F1">
        <w:rPr>
          <w:rFonts w:asciiTheme="majorHAnsi" w:eastAsiaTheme="minorEastAsia" w:hAnsiTheme="majorHAnsi" w:cstheme="majorHAnsi"/>
          <w:snapToGrid/>
          <w:szCs w:val="24"/>
        </w:rPr>
        <w:t xml:space="preserve">(c) </w:t>
      </w:r>
      <w:r w:rsidRPr="008404F1">
        <w:rPr>
          <w:rFonts w:asciiTheme="majorHAnsi" w:eastAsiaTheme="minorEastAsia" w:hAnsiTheme="majorHAnsi" w:cstheme="majorHAnsi"/>
          <w:i/>
          <w:iCs/>
          <w:snapToGrid/>
          <w:szCs w:val="24"/>
        </w:rPr>
        <w:t>Cost Principles.</w:t>
      </w:r>
      <w:r w:rsidRPr="008404F1">
        <w:rPr>
          <w:rFonts w:asciiTheme="majorHAnsi" w:eastAsiaTheme="minorEastAsia" w:hAnsiTheme="majorHAnsi" w:cstheme="majorHAnsi"/>
          <w:snapToGrid/>
          <w:szCs w:val="24"/>
        </w:rPr>
        <w:t xml:space="preserve"> Subpart E—Cost Principles of this part establishes principles for determining the allowable costs incurred by non-Federal entities under Federal awards. The principles are for the purpose of cost determination and are not intended to identify the circumstances or dictate the extent of Federal Government participation in the financing of a particular program or project. The principles are designed to provide that Federal awards bear their fair share of cost recognized under these principles except where restricted or prohibited by statute.</w:t>
      </w:r>
    </w:p>
    <w:p w14:paraId="08A6426C" w14:textId="77777777" w:rsidR="00A96260" w:rsidRPr="008404F1" w:rsidRDefault="00A96260" w:rsidP="00DD72C2">
      <w:pPr>
        <w:autoSpaceDE w:val="0"/>
        <w:autoSpaceDN w:val="0"/>
        <w:adjustRightInd w:val="0"/>
        <w:ind w:left="360"/>
        <w:rPr>
          <w:rFonts w:asciiTheme="majorHAnsi" w:eastAsiaTheme="minorEastAsia" w:hAnsiTheme="majorHAnsi" w:cstheme="majorHAnsi"/>
          <w:snapToGrid/>
          <w:szCs w:val="24"/>
        </w:rPr>
      </w:pPr>
    </w:p>
    <w:p w14:paraId="40DAFB47" w14:textId="77777777" w:rsidR="001A2A3C" w:rsidRPr="008404F1" w:rsidRDefault="001A2A3C" w:rsidP="00DD72C2">
      <w:pPr>
        <w:autoSpaceDE w:val="0"/>
        <w:autoSpaceDN w:val="0"/>
        <w:adjustRightInd w:val="0"/>
        <w:ind w:left="360"/>
        <w:rPr>
          <w:rFonts w:asciiTheme="majorHAnsi" w:eastAsiaTheme="minorEastAsia" w:hAnsiTheme="majorHAnsi" w:cstheme="majorHAnsi"/>
          <w:snapToGrid/>
          <w:szCs w:val="24"/>
        </w:rPr>
      </w:pPr>
      <w:r w:rsidRPr="008404F1">
        <w:rPr>
          <w:rFonts w:asciiTheme="majorHAnsi" w:eastAsiaTheme="minorEastAsia" w:hAnsiTheme="majorHAnsi" w:cstheme="majorHAnsi"/>
          <w:snapToGrid/>
          <w:szCs w:val="24"/>
        </w:rPr>
        <w:t xml:space="preserve">(d) </w:t>
      </w:r>
      <w:r w:rsidRPr="008404F1">
        <w:rPr>
          <w:rFonts w:asciiTheme="majorHAnsi" w:eastAsiaTheme="minorEastAsia" w:hAnsiTheme="majorHAnsi" w:cstheme="majorHAnsi"/>
          <w:i/>
          <w:iCs/>
          <w:snapToGrid/>
          <w:szCs w:val="24"/>
        </w:rPr>
        <w:t>Single Audit Requirements and Audit Follow-up.</w:t>
      </w:r>
      <w:r w:rsidRPr="008404F1">
        <w:rPr>
          <w:rFonts w:asciiTheme="majorHAnsi" w:eastAsiaTheme="minorEastAsia" w:hAnsiTheme="majorHAnsi" w:cstheme="majorHAnsi"/>
          <w:snapToGrid/>
          <w:szCs w:val="24"/>
        </w:rPr>
        <w:t xml:space="preserve"> Subpart F—Audit Requirements of this part is issued pursuant to the Single Audit Act Amendments of 1996, (31 U.S.C. 7501-7507). It sets forth standards for obtaining consistency and uniformity among Federal agencies for the audit of non-Federal entities </w:t>
      </w:r>
      <w:proofErr w:type="gramStart"/>
      <w:r w:rsidRPr="008404F1">
        <w:rPr>
          <w:rFonts w:asciiTheme="majorHAnsi" w:eastAsiaTheme="minorEastAsia" w:hAnsiTheme="majorHAnsi" w:cstheme="majorHAnsi"/>
          <w:snapToGrid/>
          <w:szCs w:val="24"/>
        </w:rPr>
        <w:t>expending</w:t>
      </w:r>
      <w:proofErr w:type="gramEnd"/>
      <w:r w:rsidRPr="008404F1">
        <w:rPr>
          <w:rFonts w:asciiTheme="majorHAnsi" w:eastAsiaTheme="minorEastAsia" w:hAnsiTheme="majorHAnsi" w:cstheme="majorHAnsi"/>
          <w:snapToGrid/>
          <w:szCs w:val="24"/>
        </w:rPr>
        <w:t xml:space="preserve"> Federal awards. These provisions also provide the policies and procedures for Federal awarding agencies and pass-through entities when using the results of these audits.</w:t>
      </w:r>
    </w:p>
    <w:p w14:paraId="6D4EE134" w14:textId="77777777" w:rsidR="00A96260" w:rsidRPr="008404F1" w:rsidRDefault="00A96260" w:rsidP="00DD72C2">
      <w:pPr>
        <w:autoSpaceDE w:val="0"/>
        <w:autoSpaceDN w:val="0"/>
        <w:adjustRightInd w:val="0"/>
        <w:ind w:left="360"/>
        <w:rPr>
          <w:rFonts w:asciiTheme="majorHAnsi" w:eastAsiaTheme="minorEastAsia" w:hAnsiTheme="majorHAnsi" w:cstheme="majorHAnsi"/>
          <w:snapToGrid/>
          <w:szCs w:val="24"/>
        </w:rPr>
      </w:pPr>
    </w:p>
    <w:p w14:paraId="2BE6BADF" w14:textId="77777777" w:rsidR="001A2A3C" w:rsidRPr="008404F1" w:rsidRDefault="001A2A3C" w:rsidP="00DD72C2">
      <w:pPr>
        <w:autoSpaceDE w:val="0"/>
        <w:autoSpaceDN w:val="0"/>
        <w:adjustRightInd w:val="0"/>
        <w:ind w:left="360"/>
        <w:rPr>
          <w:rFonts w:asciiTheme="majorHAnsi" w:eastAsiaTheme="minorEastAsia" w:hAnsiTheme="majorHAnsi" w:cstheme="majorHAnsi"/>
          <w:snapToGrid/>
          <w:szCs w:val="24"/>
        </w:rPr>
      </w:pPr>
      <w:r w:rsidRPr="008404F1">
        <w:rPr>
          <w:rFonts w:asciiTheme="majorHAnsi" w:eastAsiaTheme="minorEastAsia" w:hAnsiTheme="majorHAnsi" w:cstheme="majorHAnsi"/>
          <w:snapToGrid/>
          <w:szCs w:val="24"/>
        </w:rPr>
        <w:t xml:space="preserve">(e) For OMB guidance to Federal awarding agencies on Challenges and Prizes, please </w:t>
      </w:r>
      <w:r w:rsidRPr="008404F1">
        <w:rPr>
          <w:rFonts w:asciiTheme="majorHAnsi" w:eastAsiaTheme="minorEastAsia" w:hAnsiTheme="majorHAnsi" w:cstheme="majorHAnsi"/>
          <w:snapToGrid/>
          <w:szCs w:val="24"/>
        </w:rPr>
        <w:lastRenderedPageBreak/>
        <w:t>see M-10-11 Guidance on the Use of Challenges and Prizes to Promote Open Government, issued March 8, 2010, or its successor.</w:t>
      </w:r>
    </w:p>
    <w:p w14:paraId="4D9BBBF3" w14:textId="77777777" w:rsidR="007556D3" w:rsidRPr="008404F1" w:rsidRDefault="007556D3" w:rsidP="007556D3">
      <w:pPr>
        <w:ind w:left="360"/>
        <w:jc w:val="both"/>
        <w:rPr>
          <w:rFonts w:asciiTheme="majorHAnsi" w:hAnsiTheme="majorHAnsi" w:cstheme="majorHAnsi"/>
          <w:szCs w:val="24"/>
        </w:rPr>
      </w:pPr>
    </w:p>
    <w:p w14:paraId="6A86494B" w14:textId="610D87E8" w:rsidR="007556D3" w:rsidRPr="008404F1" w:rsidRDefault="007556D3" w:rsidP="007556D3">
      <w:pPr>
        <w:ind w:left="360"/>
        <w:jc w:val="both"/>
        <w:rPr>
          <w:rFonts w:asciiTheme="majorHAnsi" w:hAnsiTheme="majorHAnsi" w:cstheme="majorHAnsi"/>
          <w:b/>
          <w:szCs w:val="24"/>
        </w:rPr>
      </w:pPr>
      <w:r w:rsidRPr="008404F1">
        <w:rPr>
          <w:rFonts w:asciiTheme="majorHAnsi" w:hAnsiTheme="majorHAnsi" w:cstheme="majorHAnsi"/>
          <w:b/>
          <w:szCs w:val="24"/>
        </w:rPr>
        <w:t>Federal Transit Administration, Circular C 4220.1</w:t>
      </w:r>
      <w:r w:rsidR="006F1ADB" w:rsidRPr="008404F1">
        <w:rPr>
          <w:rFonts w:asciiTheme="majorHAnsi" w:hAnsiTheme="majorHAnsi" w:cstheme="majorHAnsi"/>
          <w:b/>
          <w:szCs w:val="24"/>
        </w:rPr>
        <w:t>F</w:t>
      </w:r>
      <w:r w:rsidRPr="008404F1">
        <w:rPr>
          <w:rFonts w:asciiTheme="majorHAnsi" w:hAnsiTheme="majorHAnsi" w:cstheme="majorHAnsi"/>
          <w:b/>
          <w:szCs w:val="24"/>
        </w:rPr>
        <w:t>, Third</w:t>
      </w:r>
      <w:r w:rsidR="00A96260" w:rsidRPr="008404F1">
        <w:rPr>
          <w:rFonts w:asciiTheme="majorHAnsi" w:hAnsiTheme="majorHAnsi" w:cstheme="majorHAnsi"/>
          <w:b/>
          <w:szCs w:val="24"/>
        </w:rPr>
        <w:t xml:space="preserve"> Party Contracting Requirements</w:t>
      </w:r>
    </w:p>
    <w:p w14:paraId="3CB6B14A" w14:textId="5F23CC09" w:rsidR="007556D3" w:rsidRPr="008404F1" w:rsidRDefault="007556D3" w:rsidP="007556D3">
      <w:pPr>
        <w:ind w:left="360"/>
        <w:jc w:val="both"/>
        <w:rPr>
          <w:rFonts w:asciiTheme="majorHAnsi" w:hAnsiTheme="majorHAnsi" w:cstheme="majorHAnsi"/>
          <w:szCs w:val="24"/>
        </w:rPr>
      </w:pPr>
      <w:r w:rsidRPr="008404F1">
        <w:rPr>
          <w:rFonts w:asciiTheme="majorHAnsi" w:hAnsiTheme="majorHAnsi" w:cstheme="majorHAnsi"/>
          <w:szCs w:val="24"/>
        </w:rPr>
        <w:t xml:space="preserve">This circular sets forth the requirements a grantee must adhere to in the solicitation, award and administration of its </w:t>
      </w:r>
      <w:r w:rsidR="00CA7A2B" w:rsidRPr="00CA7A2B">
        <w:rPr>
          <w:rFonts w:asciiTheme="majorHAnsi" w:hAnsiTheme="majorHAnsi" w:cstheme="majorHAnsi"/>
          <w:szCs w:val="24"/>
        </w:rPr>
        <w:t>third-party</w:t>
      </w:r>
      <w:r w:rsidRPr="008404F1">
        <w:rPr>
          <w:rFonts w:asciiTheme="majorHAnsi" w:hAnsiTheme="majorHAnsi" w:cstheme="majorHAnsi"/>
          <w:szCs w:val="24"/>
        </w:rPr>
        <w:t xml:space="preserve"> contracts. </w:t>
      </w:r>
    </w:p>
    <w:p w14:paraId="47BC4511" w14:textId="77777777" w:rsidR="007556D3" w:rsidRPr="008404F1" w:rsidRDefault="007556D3" w:rsidP="007556D3">
      <w:pPr>
        <w:ind w:left="360"/>
        <w:jc w:val="both"/>
        <w:rPr>
          <w:rFonts w:asciiTheme="majorHAnsi" w:hAnsiTheme="majorHAnsi" w:cstheme="majorHAnsi"/>
          <w:szCs w:val="24"/>
        </w:rPr>
      </w:pPr>
    </w:p>
    <w:p w14:paraId="1CB26735" w14:textId="77777777" w:rsidR="00DD72C2" w:rsidRPr="008404F1" w:rsidRDefault="00DD72C2" w:rsidP="007556D3">
      <w:pPr>
        <w:ind w:left="360"/>
        <w:jc w:val="both"/>
        <w:rPr>
          <w:rFonts w:asciiTheme="majorHAnsi" w:hAnsiTheme="majorHAnsi" w:cstheme="majorHAnsi"/>
          <w:b/>
          <w:szCs w:val="24"/>
        </w:rPr>
      </w:pPr>
    </w:p>
    <w:p w14:paraId="032E216B" w14:textId="7B575FAA" w:rsidR="007556D3" w:rsidRPr="008404F1" w:rsidRDefault="007556D3" w:rsidP="007556D3">
      <w:pPr>
        <w:ind w:left="360"/>
        <w:jc w:val="both"/>
        <w:rPr>
          <w:rFonts w:asciiTheme="majorHAnsi" w:hAnsiTheme="majorHAnsi" w:cstheme="majorHAnsi"/>
          <w:b/>
          <w:szCs w:val="24"/>
        </w:rPr>
      </w:pPr>
      <w:r w:rsidRPr="008404F1">
        <w:rPr>
          <w:rFonts w:asciiTheme="majorHAnsi" w:hAnsiTheme="majorHAnsi" w:cstheme="majorHAnsi"/>
          <w:b/>
          <w:szCs w:val="24"/>
        </w:rPr>
        <w:t>Federal Transit Administration, Circular C 5010.1</w:t>
      </w:r>
      <w:r w:rsidR="006F1ADB" w:rsidRPr="008404F1">
        <w:rPr>
          <w:rFonts w:asciiTheme="majorHAnsi" w:hAnsiTheme="majorHAnsi" w:cstheme="majorHAnsi"/>
          <w:b/>
          <w:szCs w:val="24"/>
        </w:rPr>
        <w:t>E</w:t>
      </w:r>
      <w:r w:rsidRPr="008404F1">
        <w:rPr>
          <w:rFonts w:asciiTheme="majorHAnsi" w:hAnsiTheme="majorHAnsi" w:cstheme="majorHAnsi"/>
          <w:b/>
          <w:szCs w:val="24"/>
        </w:rPr>
        <w:t>, Grant Management Gui</w:t>
      </w:r>
      <w:r w:rsidR="00A96260" w:rsidRPr="008404F1">
        <w:rPr>
          <w:rFonts w:asciiTheme="majorHAnsi" w:hAnsiTheme="majorHAnsi" w:cstheme="majorHAnsi"/>
          <w:b/>
          <w:szCs w:val="24"/>
        </w:rPr>
        <w:t>delines</w:t>
      </w:r>
    </w:p>
    <w:p w14:paraId="0483075C" w14:textId="77777777" w:rsidR="00A96260" w:rsidRPr="008404F1" w:rsidRDefault="00A96260" w:rsidP="007556D3">
      <w:pPr>
        <w:ind w:left="360"/>
        <w:jc w:val="both"/>
        <w:rPr>
          <w:rFonts w:asciiTheme="majorHAnsi" w:hAnsiTheme="majorHAnsi" w:cstheme="majorHAnsi"/>
          <w:b/>
          <w:szCs w:val="24"/>
        </w:rPr>
      </w:pPr>
    </w:p>
    <w:p w14:paraId="1BC4AC16" w14:textId="796DF5B9" w:rsidR="007556D3" w:rsidRPr="008404F1" w:rsidRDefault="007556D3" w:rsidP="007556D3">
      <w:pPr>
        <w:ind w:left="360"/>
        <w:jc w:val="both"/>
        <w:rPr>
          <w:rFonts w:asciiTheme="majorHAnsi" w:hAnsiTheme="majorHAnsi" w:cstheme="majorHAnsi"/>
          <w:szCs w:val="24"/>
        </w:rPr>
      </w:pPr>
      <w:r w:rsidRPr="008404F1">
        <w:rPr>
          <w:rFonts w:asciiTheme="majorHAnsi" w:hAnsiTheme="majorHAnsi" w:cstheme="majorHAnsi"/>
          <w:szCs w:val="24"/>
        </w:rPr>
        <w:t xml:space="preserve">The purpose of this circular is to provide guidelines and management procedures for Metropolitan Planning grants, Capital Program grants and Urbanized Area Formula grants for assistance programs of the </w:t>
      </w:r>
      <w:r w:rsidR="00A96260" w:rsidRPr="008404F1">
        <w:rPr>
          <w:rFonts w:asciiTheme="majorHAnsi" w:hAnsiTheme="majorHAnsi" w:cstheme="majorHAnsi"/>
          <w:szCs w:val="24"/>
        </w:rPr>
        <w:t>Federal Transit Administration (</w:t>
      </w:r>
      <w:r w:rsidRPr="008404F1">
        <w:rPr>
          <w:rFonts w:asciiTheme="majorHAnsi" w:hAnsiTheme="majorHAnsi" w:cstheme="majorHAnsi"/>
          <w:szCs w:val="24"/>
        </w:rPr>
        <w:t xml:space="preserve">FTA), </w:t>
      </w:r>
      <w:proofErr w:type="gramStart"/>
      <w:r w:rsidRPr="008404F1">
        <w:rPr>
          <w:rFonts w:asciiTheme="majorHAnsi" w:hAnsiTheme="majorHAnsi" w:cstheme="majorHAnsi"/>
          <w:szCs w:val="24"/>
        </w:rPr>
        <w:t>after award</w:t>
      </w:r>
      <w:proofErr w:type="gramEnd"/>
      <w:r w:rsidRPr="008404F1">
        <w:rPr>
          <w:rFonts w:asciiTheme="majorHAnsi" w:hAnsiTheme="majorHAnsi" w:cstheme="majorHAnsi"/>
          <w:szCs w:val="24"/>
        </w:rPr>
        <w:t>.</w:t>
      </w:r>
    </w:p>
    <w:p w14:paraId="630A93E5" w14:textId="77777777" w:rsidR="007556D3" w:rsidRPr="008404F1" w:rsidRDefault="007556D3" w:rsidP="007556D3">
      <w:pPr>
        <w:ind w:left="360"/>
        <w:jc w:val="both"/>
        <w:rPr>
          <w:rFonts w:asciiTheme="majorHAnsi" w:hAnsiTheme="majorHAnsi" w:cstheme="majorHAnsi"/>
          <w:szCs w:val="24"/>
        </w:rPr>
      </w:pPr>
    </w:p>
    <w:p w14:paraId="27D8A91C" w14:textId="61FDFA43" w:rsidR="007556D3" w:rsidRPr="008404F1" w:rsidRDefault="007556D3" w:rsidP="007556D3">
      <w:pPr>
        <w:autoSpaceDE w:val="0"/>
        <w:autoSpaceDN w:val="0"/>
        <w:adjustRightInd w:val="0"/>
        <w:ind w:left="360"/>
        <w:rPr>
          <w:rFonts w:asciiTheme="majorHAnsi" w:hAnsiTheme="majorHAnsi" w:cstheme="majorHAnsi"/>
          <w:b/>
          <w:bCs/>
          <w:szCs w:val="24"/>
        </w:rPr>
      </w:pPr>
      <w:r w:rsidRPr="008404F1">
        <w:rPr>
          <w:rFonts w:asciiTheme="majorHAnsi" w:hAnsiTheme="majorHAnsi" w:cstheme="majorHAnsi"/>
          <w:b/>
          <w:bCs/>
          <w:szCs w:val="24"/>
        </w:rPr>
        <w:t>Federal Transit Administration, Circular C 8100.1</w:t>
      </w:r>
      <w:r w:rsidR="006F1ADB" w:rsidRPr="008404F1">
        <w:rPr>
          <w:rFonts w:asciiTheme="majorHAnsi" w:hAnsiTheme="majorHAnsi" w:cstheme="majorHAnsi"/>
          <w:b/>
          <w:bCs/>
          <w:szCs w:val="24"/>
        </w:rPr>
        <w:t>C</w:t>
      </w:r>
      <w:r w:rsidRPr="008404F1">
        <w:rPr>
          <w:rFonts w:asciiTheme="majorHAnsi" w:hAnsiTheme="majorHAnsi" w:cstheme="majorHAnsi"/>
          <w:b/>
          <w:bCs/>
          <w:szCs w:val="24"/>
        </w:rPr>
        <w:t>, Program Guidance and Application Instructions fo</w:t>
      </w:r>
      <w:r w:rsidR="00A96260" w:rsidRPr="008404F1">
        <w:rPr>
          <w:rFonts w:asciiTheme="majorHAnsi" w:hAnsiTheme="majorHAnsi" w:cstheme="majorHAnsi"/>
          <w:b/>
          <w:bCs/>
          <w:szCs w:val="24"/>
        </w:rPr>
        <w:t>r Metropolitan Planning Grants</w:t>
      </w:r>
    </w:p>
    <w:p w14:paraId="14203245" w14:textId="77777777" w:rsidR="00A96260" w:rsidRPr="008404F1" w:rsidRDefault="00A96260" w:rsidP="007556D3">
      <w:pPr>
        <w:autoSpaceDE w:val="0"/>
        <w:autoSpaceDN w:val="0"/>
        <w:adjustRightInd w:val="0"/>
        <w:ind w:left="360"/>
        <w:rPr>
          <w:rFonts w:asciiTheme="majorHAnsi" w:hAnsiTheme="majorHAnsi" w:cstheme="majorHAnsi"/>
          <w:b/>
          <w:bCs/>
          <w:szCs w:val="24"/>
        </w:rPr>
      </w:pPr>
    </w:p>
    <w:p w14:paraId="3DDC66BF"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This circular provides application instructions and program guidance instructions for the preparation of Metropolitan Planning Program (MPP) grant applications for funds authorized by 49 U.S.C. 5303.</w:t>
      </w:r>
    </w:p>
    <w:p w14:paraId="4B5E837B" w14:textId="77777777" w:rsidR="001A2A3C" w:rsidRPr="008404F1" w:rsidRDefault="001A2A3C" w:rsidP="007556D3">
      <w:pPr>
        <w:autoSpaceDE w:val="0"/>
        <w:autoSpaceDN w:val="0"/>
        <w:adjustRightInd w:val="0"/>
        <w:ind w:left="360"/>
        <w:jc w:val="both"/>
        <w:rPr>
          <w:rFonts w:asciiTheme="majorHAnsi" w:hAnsiTheme="majorHAnsi" w:cstheme="majorHAnsi"/>
          <w:szCs w:val="24"/>
        </w:rPr>
      </w:pPr>
    </w:p>
    <w:p w14:paraId="055FDBF3" w14:textId="77777777" w:rsidR="00F36821" w:rsidRPr="008404F1" w:rsidRDefault="007556D3" w:rsidP="00852A7C">
      <w:pPr>
        <w:autoSpaceDE w:val="0"/>
        <w:autoSpaceDN w:val="0"/>
        <w:adjustRightInd w:val="0"/>
        <w:spacing w:after="240"/>
        <w:ind w:left="360"/>
        <w:rPr>
          <w:rFonts w:asciiTheme="majorHAnsi" w:eastAsiaTheme="minorEastAsia" w:hAnsiTheme="majorHAnsi" w:cstheme="majorHAnsi"/>
          <w:snapToGrid/>
          <w:szCs w:val="24"/>
        </w:rPr>
      </w:pPr>
      <w:r w:rsidRPr="008404F1">
        <w:rPr>
          <w:rFonts w:asciiTheme="majorHAnsi" w:hAnsiTheme="majorHAnsi" w:cstheme="majorHAnsi"/>
          <w:szCs w:val="24"/>
        </w:rPr>
        <w:t>The Code of Federal Regul</w:t>
      </w:r>
      <w:r w:rsidR="001A2A3C" w:rsidRPr="008404F1">
        <w:rPr>
          <w:rFonts w:asciiTheme="majorHAnsi" w:hAnsiTheme="majorHAnsi" w:cstheme="majorHAnsi"/>
          <w:szCs w:val="24"/>
        </w:rPr>
        <w:t xml:space="preserve">ations, Title 2, Chapter 2, Part 200 </w:t>
      </w:r>
      <w:r w:rsidRPr="008404F1">
        <w:rPr>
          <w:rFonts w:asciiTheme="majorHAnsi" w:hAnsiTheme="majorHAnsi" w:cstheme="majorHAnsi"/>
          <w:szCs w:val="24"/>
        </w:rPr>
        <w:t xml:space="preserve">may be accessed on the Internet at </w:t>
      </w:r>
      <w:r w:rsidR="00F36821" w:rsidRPr="008404F1">
        <w:rPr>
          <w:rFonts w:asciiTheme="majorHAnsi" w:eastAsiaTheme="minorEastAsia" w:hAnsiTheme="majorHAnsi" w:cstheme="majorHAnsi"/>
          <w:i/>
          <w:snapToGrid/>
          <w:color w:val="3366FF"/>
          <w:szCs w:val="24"/>
        </w:rPr>
        <w:t>http://www.ecfr.gov/cgi-bin/text-idx?tpl=/ecfrbrowse/ Title02/2cfr200_main_02.tpl</w:t>
      </w:r>
    </w:p>
    <w:p w14:paraId="30918599"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The Federal Transit Administration circulars may be accessed at</w:t>
      </w:r>
    </w:p>
    <w:p w14:paraId="59BEFA99" w14:textId="77777777" w:rsidR="007556D3" w:rsidRPr="008404F1" w:rsidRDefault="007556D3" w:rsidP="007556D3">
      <w:pPr>
        <w:autoSpaceDE w:val="0"/>
        <w:autoSpaceDN w:val="0"/>
        <w:adjustRightInd w:val="0"/>
        <w:ind w:left="360"/>
        <w:jc w:val="both"/>
        <w:rPr>
          <w:rFonts w:asciiTheme="majorHAnsi" w:hAnsiTheme="majorHAnsi" w:cstheme="majorHAnsi"/>
          <w:i/>
          <w:iCs/>
          <w:color w:val="0000FF"/>
          <w:szCs w:val="24"/>
          <w:u w:val="single"/>
        </w:rPr>
      </w:pPr>
      <w:r w:rsidRPr="008404F1">
        <w:rPr>
          <w:rFonts w:asciiTheme="majorHAnsi" w:hAnsiTheme="majorHAnsi" w:cstheme="majorHAnsi"/>
          <w:i/>
          <w:iCs/>
          <w:color w:val="0000FF"/>
          <w:szCs w:val="24"/>
          <w:u w:val="single"/>
        </w:rPr>
        <w:t>http://www. fta.dot.gov/laws/circulars.</w:t>
      </w:r>
    </w:p>
    <w:p w14:paraId="0EA0AC62" w14:textId="77777777" w:rsidR="007556D3" w:rsidRPr="008404F1" w:rsidRDefault="007556D3" w:rsidP="007556D3">
      <w:pPr>
        <w:autoSpaceDE w:val="0"/>
        <w:autoSpaceDN w:val="0"/>
        <w:adjustRightInd w:val="0"/>
        <w:ind w:left="360"/>
        <w:jc w:val="both"/>
        <w:rPr>
          <w:rFonts w:asciiTheme="majorHAnsi" w:hAnsiTheme="majorHAnsi" w:cstheme="majorHAnsi"/>
          <w:i/>
          <w:iCs/>
          <w:szCs w:val="24"/>
        </w:rPr>
      </w:pPr>
    </w:p>
    <w:p w14:paraId="4501D530"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Subrecipients should review the above Federal regulations so that they can comply with the requirements.</w:t>
      </w:r>
    </w:p>
    <w:p w14:paraId="725C6501"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5D9BDE02" w14:textId="41A80FEE"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 xml:space="preserve">Subrecipients must also comply with the Federal Certifications and Assurances, including the Lobbying Certification, published annually in </w:t>
      </w:r>
      <w:r w:rsidR="00E255F0">
        <w:rPr>
          <w:rFonts w:asciiTheme="majorHAnsi" w:hAnsiTheme="majorHAnsi" w:cstheme="majorHAnsi"/>
          <w:szCs w:val="24"/>
        </w:rPr>
        <w:t>AGENCY</w:t>
      </w:r>
      <w:r w:rsidRPr="008404F1">
        <w:rPr>
          <w:rFonts w:asciiTheme="majorHAnsi" w:hAnsiTheme="majorHAnsi" w:cstheme="majorHAnsi"/>
          <w:szCs w:val="24"/>
        </w:rPr>
        <w:t xml:space="preserve">'s OWP, as required by </w:t>
      </w:r>
      <w:proofErr w:type="gramStart"/>
      <w:r w:rsidRPr="008404F1">
        <w:rPr>
          <w:rFonts w:asciiTheme="majorHAnsi" w:hAnsiTheme="majorHAnsi" w:cstheme="majorHAnsi"/>
          <w:szCs w:val="24"/>
        </w:rPr>
        <w:t>the MFTA</w:t>
      </w:r>
      <w:proofErr w:type="gramEnd"/>
      <w:r w:rsidRPr="008404F1">
        <w:rPr>
          <w:rFonts w:asciiTheme="majorHAnsi" w:hAnsiTheme="majorHAnsi" w:cstheme="majorHAnsi"/>
          <w:szCs w:val="24"/>
        </w:rPr>
        <w:t>. (Appendix A).</w:t>
      </w:r>
    </w:p>
    <w:p w14:paraId="3FA0DC4D"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19304D31" w14:textId="2CC3FA8A"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 xml:space="preserve">Subrecipients must also comply </w:t>
      </w:r>
      <w:r w:rsidR="00F66566" w:rsidRPr="008404F1">
        <w:rPr>
          <w:rFonts w:asciiTheme="majorHAnsi" w:hAnsiTheme="majorHAnsi" w:cstheme="majorHAnsi"/>
          <w:szCs w:val="24"/>
        </w:rPr>
        <w:t xml:space="preserve">with the Caltrans </w:t>
      </w:r>
      <w:r w:rsidR="00F66566" w:rsidRPr="008404F1">
        <w:rPr>
          <w:rFonts w:asciiTheme="majorHAnsi" w:hAnsiTheme="majorHAnsi" w:cstheme="majorHAnsi"/>
          <w:b/>
          <w:i/>
          <w:szCs w:val="24"/>
        </w:rPr>
        <w:t>Local Assistant</w:t>
      </w:r>
      <w:r w:rsidRPr="008404F1">
        <w:rPr>
          <w:rFonts w:asciiTheme="majorHAnsi" w:hAnsiTheme="majorHAnsi" w:cstheme="majorHAnsi"/>
          <w:b/>
          <w:i/>
          <w:szCs w:val="24"/>
        </w:rPr>
        <w:t xml:space="preserve"> Procedures Manual</w:t>
      </w:r>
      <w:r w:rsidRPr="008404F1">
        <w:rPr>
          <w:rFonts w:asciiTheme="majorHAnsi" w:hAnsiTheme="majorHAnsi" w:cstheme="majorHAnsi"/>
          <w:szCs w:val="24"/>
        </w:rPr>
        <w:t xml:space="preserve"> Chapter 5, Accounting/Invoicing (LPP 04-10) when seeking reimbursement of indirect costs or including indirect costs in the in-kind match amount. In instances where </w:t>
      </w:r>
      <w:r w:rsidR="00E255F0">
        <w:rPr>
          <w:rFonts w:asciiTheme="majorHAnsi" w:hAnsiTheme="majorHAnsi" w:cstheme="majorHAnsi"/>
          <w:szCs w:val="24"/>
        </w:rPr>
        <w:t>AGENCY</w:t>
      </w:r>
      <w:r w:rsidRPr="008404F1">
        <w:rPr>
          <w:rFonts w:asciiTheme="majorHAnsi" w:hAnsiTheme="majorHAnsi" w:cstheme="majorHAnsi"/>
          <w:szCs w:val="24"/>
        </w:rPr>
        <w:t xml:space="preserve"> authorizes a subrecipient to retain a consultant(s) to perform work, the consultant selection process must comply with competitive selection requirements under </w:t>
      </w:r>
      <w:r w:rsidR="00DD72C2" w:rsidRPr="008404F1">
        <w:rPr>
          <w:rFonts w:asciiTheme="majorHAnsi" w:hAnsiTheme="majorHAnsi" w:cstheme="majorHAnsi"/>
          <w:szCs w:val="24"/>
        </w:rPr>
        <w:t>CFR Title 2, Part 200</w:t>
      </w:r>
      <w:r w:rsidRPr="008404F1">
        <w:rPr>
          <w:rFonts w:asciiTheme="majorHAnsi" w:hAnsiTheme="majorHAnsi" w:cstheme="majorHAnsi"/>
          <w:szCs w:val="24"/>
        </w:rPr>
        <w:t xml:space="preserve"> and State law and procedures, including the Caltrans </w:t>
      </w:r>
      <w:r w:rsidRPr="008404F1">
        <w:rPr>
          <w:rFonts w:asciiTheme="majorHAnsi" w:hAnsiTheme="majorHAnsi" w:cstheme="majorHAnsi"/>
          <w:b/>
          <w:i/>
          <w:iCs/>
          <w:szCs w:val="24"/>
        </w:rPr>
        <w:t>Local Assistance Procedures Manual</w:t>
      </w:r>
      <w:r w:rsidRPr="008404F1">
        <w:rPr>
          <w:rFonts w:asciiTheme="majorHAnsi" w:hAnsiTheme="majorHAnsi" w:cstheme="majorHAnsi"/>
          <w:i/>
          <w:iCs/>
          <w:szCs w:val="24"/>
        </w:rPr>
        <w:t xml:space="preserve"> </w:t>
      </w:r>
      <w:r w:rsidRPr="008404F1">
        <w:rPr>
          <w:rFonts w:asciiTheme="majorHAnsi" w:hAnsiTheme="majorHAnsi" w:cstheme="majorHAnsi"/>
          <w:szCs w:val="24"/>
        </w:rPr>
        <w:t xml:space="preserve">and Local Program Procedure (LPP </w:t>
      </w:r>
      <w:r w:rsidRPr="008404F1">
        <w:rPr>
          <w:rFonts w:asciiTheme="majorHAnsi" w:hAnsiTheme="majorHAnsi" w:cstheme="majorHAnsi"/>
          <w:szCs w:val="24"/>
        </w:rPr>
        <w:lastRenderedPageBreak/>
        <w:t xml:space="preserve">00-05) at </w:t>
      </w:r>
      <w:r w:rsidRPr="008404F1">
        <w:rPr>
          <w:rFonts w:asciiTheme="majorHAnsi" w:hAnsiTheme="majorHAnsi" w:cstheme="majorHAnsi"/>
          <w:i/>
          <w:iCs/>
          <w:color w:val="00B0F0"/>
          <w:szCs w:val="24"/>
        </w:rPr>
        <w:t>www.dot.ca.gov/hq/LocalPrograms/lam/lapm.htm</w:t>
      </w:r>
      <w:r w:rsidRPr="008404F1">
        <w:rPr>
          <w:rFonts w:asciiTheme="majorHAnsi" w:hAnsiTheme="majorHAnsi" w:cstheme="majorHAnsi"/>
          <w:i/>
          <w:iCs/>
          <w:szCs w:val="24"/>
        </w:rPr>
        <w:t xml:space="preserve">. </w:t>
      </w:r>
      <w:r w:rsidRPr="008404F1">
        <w:rPr>
          <w:rFonts w:asciiTheme="majorHAnsi" w:hAnsiTheme="majorHAnsi" w:cstheme="majorHAnsi"/>
          <w:szCs w:val="24"/>
        </w:rPr>
        <w:t xml:space="preserve">Further, subrecipients must incorporate all applicable flow-down requirements (from the CCA or other funding agreement between </w:t>
      </w:r>
      <w:r w:rsidR="00E255F0">
        <w:rPr>
          <w:rFonts w:asciiTheme="majorHAnsi" w:hAnsiTheme="majorHAnsi" w:cstheme="majorHAnsi"/>
          <w:szCs w:val="24"/>
        </w:rPr>
        <w:t>AGENCY</w:t>
      </w:r>
      <w:r w:rsidRPr="008404F1">
        <w:rPr>
          <w:rFonts w:asciiTheme="majorHAnsi" w:hAnsiTheme="majorHAnsi" w:cstheme="majorHAnsi"/>
          <w:szCs w:val="24"/>
        </w:rPr>
        <w:t xml:space="preserve"> and the subrecipient), including the Federal and State requirements described above, into such consultant(s) contracts.</w:t>
      </w:r>
    </w:p>
    <w:p w14:paraId="6D0E14C2"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503F4D03" w14:textId="4AE16261" w:rsidR="007556D3" w:rsidRPr="008404F1" w:rsidRDefault="00E255F0" w:rsidP="00AE496B">
      <w:pPr>
        <w:pStyle w:val="ListParagraph"/>
        <w:numPr>
          <w:ilvl w:val="0"/>
          <w:numId w:val="27"/>
        </w:numPr>
        <w:autoSpaceDE w:val="0"/>
        <w:autoSpaceDN w:val="0"/>
        <w:adjustRightInd w:val="0"/>
        <w:rPr>
          <w:rFonts w:asciiTheme="majorHAnsi" w:hAnsiTheme="majorHAnsi" w:cstheme="majorHAnsi"/>
          <w:b/>
          <w:bCs/>
          <w:caps/>
          <w:szCs w:val="24"/>
        </w:rPr>
      </w:pPr>
      <w:r>
        <w:rPr>
          <w:rFonts w:asciiTheme="majorHAnsi" w:hAnsiTheme="majorHAnsi" w:cstheme="majorHAnsi"/>
          <w:b/>
          <w:bCs/>
          <w:caps/>
          <w:szCs w:val="24"/>
        </w:rPr>
        <w:t>AGENCY</w:t>
      </w:r>
      <w:r w:rsidR="00852A7C" w:rsidRPr="008404F1">
        <w:rPr>
          <w:rFonts w:asciiTheme="majorHAnsi" w:hAnsiTheme="majorHAnsi" w:cstheme="majorHAnsi"/>
          <w:b/>
          <w:bCs/>
          <w:caps/>
          <w:szCs w:val="24"/>
        </w:rPr>
        <w:t xml:space="preserve"> </w:t>
      </w:r>
      <w:r w:rsidR="00F66566" w:rsidRPr="008404F1">
        <w:rPr>
          <w:rFonts w:asciiTheme="majorHAnsi" w:hAnsiTheme="majorHAnsi" w:cstheme="majorHAnsi"/>
          <w:b/>
          <w:bCs/>
          <w:caps/>
          <w:szCs w:val="24"/>
        </w:rPr>
        <w:t>Subrecipient</w:t>
      </w:r>
      <w:r w:rsidR="00852A7C" w:rsidRPr="008404F1">
        <w:rPr>
          <w:rFonts w:asciiTheme="majorHAnsi" w:hAnsiTheme="majorHAnsi" w:cstheme="majorHAnsi"/>
          <w:b/>
          <w:bCs/>
          <w:caps/>
          <w:szCs w:val="24"/>
        </w:rPr>
        <w:t xml:space="preserve"> Monitoring and Management</w:t>
      </w:r>
    </w:p>
    <w:p w14:paraId="1AEA7557" w14:textId="7C68E46D" w:rsidR="007556D3" w:rsidRPr="008404F1" w:rsidRDefault="00D72BEC"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In accordance with CFR Title 2,</w:t>
      </w:r>
      <w:r w:rsidR="00F66566" w:rsidRPr="008404F1">
        <w:rPr>
          <w:rFonts w:asciiTheme="majorHAnsi" w:hAnsiTheme="majorHAnsi" w:cstheme="majorHAnsi"/>
          <w:szCs w:val="24"/>
        </w:rPr>
        <w:t xml:space="preserve"> Chapter 2,</w:t>
      </w:r>
      <w:r w:rsidRPr="008404F1">
        <w:rPr>
          <w:rFonts w:asciiTheme="majorHAnsi" w:hAnsiTheme="majorHAnsi" w:cstheme="majorHAnsi"/>
          <w:szCs w:val="24"/>
        </w:rPr>
        <w:t xml:space="preserve"> Part 200.331, </w:t>
      </w:r>
      <w:r w:rsidR="00E255F0">
        <w:rPr>
          <w:rFonts w:asciiTheme="majorHAnsi" w:hAnsiTheme="majorHAnsi" w:cstheme="majorHAnsi"/>
          <w:szCs w:val="24"/>
        </w:rPr>
        <w:t>AGENCY</w:t>
      </w:r>
      <w:r w:rsidR="007556D3" w:rsidRPr="008404F1">
        <w:rPr>
          <w:rFonts w:asciiTheme="majorHAnsi" w:hAnsiTheme="majorHAnsi" w:cstheme="majorHAnsi"/>
          <w:szCs w:val="24"/>
        </w:rPr>
        <w:t xml:space="preserve"> performs </w:t>
      </w:r>
      <w:r w:rsidRPr="008404F1">
        <w:rPr>
          <w:rFonts w:asciiTheme="majorHAnsi" w:hAnsiTheme="majorHAnsi" w:cstheme="majorHAnsi"/>
          <w:szCs w:val="24"/>
        </w:rPr>
        <w:t>subrecipient monitoring and management.</w:t>
      </w:r>
      <w:r w:rsidR="007556D3" w:rsidRPr="008404F1">
        <w:rPr>
          <w:rFonts w:asciiTheme="majorHAnsi" w:hAnsiTheme="majorHAnsi" w:cstheme="majorHAnsi"/>
          <w:szCs w:val="24"/>
        </w:rPr>
        <w:t xml:space="preserve"> </w:t>
      </w:r>
      <w:r w:rsidR="00E255F0">
        <w:rPr>
          <w:rFonts w:asciiTheme="majorHAnsi" w:hAnsiTheme="majorHAnsi" w:cstheme="majorHAnsi"/>
          <w:szCs w:val="24"/>
        </w:rPr>
        <w:t>AGENCY</w:t>
      </w:r>
      <w:r w:rsidR="007556D3" w:rsidRPr="008404F1">
        <w:rPr>
          <w:rFonts w:asciiTheme="majorHAnsi" w:hAnsiTheme="majorHAnsi" w:cstheme="majorHAnsi"/>
          <w:szCs w:val="24"/>
        </w:rPr>
        <w:t xml:space="preserve"> utilizes various methods to monitor subrecipients and </w:t>
      </w:r>
      <w:r w:rsidR="00E03EA6" w:rsidRPr="00E03EA6">
        <w:rPr>
          <w:rFonts w:asciiTheme="majorHAnsi" w:hAnsiTheme="majorHAnsi" w:cstheme="majorHAnsi"/>
          <w:szCs w:val="24"/>
        </w:rPr>
        <w:t>ensure</w:t>
      </w:r>
      <w:r w:rsidR="007556D3" w:rsidRPr="008404F1">
        <w:rPr>
          <w:rFonts w:asciiTheme="majorHAnsi" w:hAnsiTheme="majorHAnsi" w:cstheme="majorHAnsi"/>
          <w:szCs w:val="24"/>
        </w:rPr>
        <w:t xml:space="preserve"> compliance</w:t>
      </w:r>
      <w:r w:rsidRPr="008404F1">
        <w:rPr>
          <w:rFonts w:asciiTheme="majorHAnsi" w:hAnsiTheme="majorHAnsi" w:cstheme="majorHAnsi"/>
          <w:szCs w:val="24"/>
        </w:rPr>
        <w:t xml:space="preserve"> with Federal and State regulations</w:t>
      </w:r>
      <w:r w:rsidR="007556D3" w:rsidRPr="008404F1">
        <w:rPr>
          <w:rFonts w:asciiTheme="majorHAnsi" w:hAnsiTheme="majorHAnsi" w:cstheme="majorHAnsi"/>
          <w:szCs w:val="24"/>
        </w:rPr>
        <w:t xml:space="preserve">. </w:t>
      </w:r>
      <w:r w:rsidR="00E255F0">
        <w:rPr>
          <w:rFonts w:asciiTheme="majorHAnsi" w:hAnsiTheme="majorHAnsi" w:cstheme="majorHAnsi"/>
          <w:szCs w:val="24"/>
        </w:rPr>
        <w:t>AGENCY</w:t>
      </w:r>
      <w:r w:rsidR="007556D3" w:rsidRPr="008404F1">
        <w:rPr>
          <w:rFonts w:asciiTheme="majorHAnsi" w:hAnsiTheme="majorHAnsi" w:cstheme="majorHAnsi"/>
          <w:szCs w:val="24"/>
        </w:rPr>
        <w:t xml:space="preserve"> oversee</w:t>
      </w:r>
      <w:r w:rsidRPr="008404F1">
        <w:rPr>
          <w:rFonts w:asciiTheme="majorHAnsi" w:hAnsiTheme="majorHAnsi" w:cstheme="majorHAnsi"/>
          <w:szCs w:val="24"/>
        </w:rPr>
        <w:t>s</w:t>
      </w:r>
      <w:r w:rsidR="007556D3" w:rsidRPr="008404F1">
        <w:rPr>
          <w:rFonts w:asciiTheme="majorHAnsi" w:hAnsiTheme="majorHAnsi" w:cstheme="majorHAnsi"/>
          <w:szCs w:val="24"/>
        </w:rPr>
        <w:t xml:space="preserve"> all procurement of con</w:t>
      </w:r>
      <w:r w:rsidRPr="008404F1">
        <w:rPr>
          <w:rFonts w:asciiTheme="majorHAnsi" w:hAnsiTheme="majorHAnsi" w:cstheme="majorHAnsi"/>
          <w:szCs w:val="24"/>
        </w:rPr>
        <w:t>sultants for subrecipients to ensure that p</w:t>
      </w:r>
      <w:r w:rsidR="007556D3" w:rsidRPr="008404F1">
        <w:rPr>
          <w:rFonts w:asciiTheme="majorHAnsi" w:hAnsiTheme="majorHAnsi" w:cstheme="majorHAnsi"/>
          <w:szCs w:val="24"/>
        </w:rPr>
        <w:t xml:space="preserve">rocurements </w:t>
      </w:r>
      <w:r w:rsidRPr="008404F1">
        <w:rPr>
          <w:rFonts w:asciiTheme="majorHAnsi" w:hAnsiTheme="majorHAnsi" w:cstheme="majorHAnsi"/>
          <w:szCs w:val="24"/>
        </w:rPr>
        <w:t>are</w:t>
      </w:r>
      <w:r w:rsidR="007556D3" w:rsidRPr="008404F1">
        <w:rPr>
          <w:rFonts w:asciiTheme="majorHAnsi" w:hAnsiTheme="majorHAnsi" w:cstheme="majorHAnsi"/>
          <w:szCs w:val="24"/>
        </w:rPr>
        <w:t xml:space="preserve"> conducted </w:t>
      </w:r>
      <w:r w:rsidRPr="008404F1">
        <w:rPr>
          <w:rFonts w:asciiTheme="majorHAnsi" w:hAnsiTheme="majorHAnsi" w:cstheme="majorHAnsi"/>
          <w:szCs w:val="24"/>
        </w:rPr>
        <w:t xml:space="preserve">in </w:t>
      </w:r>
      <w:r w:rsidR="007556D3" w:rsidRPr="008404F1">
        <w:rPr>
          <w:rFonts w:asciiTheme="majorHAnsi" w:hAnsiTheme="majorHAnsi" w:cstheme="majorHAnsi"/>
          <w:szCs w:val="24"/>
        </w:rPr>
        <w:t>accord</w:t>
      </w:r>
      <w:r w:rsidRPr="008404F1">
        <w:rPr>
          <w:rFonts w:asciiTheme="majorHAnsi" w:hAnsiTheme="majorHAnsi" w:cstheme="majorHAnsi"/>
          <w:szCs w:val="24"/>
        </w:rPr>
        <w:t>ance with</w:t>
      </w:r>
      <w:r w:rsidR="007556D3" w:rsidRPr="008404F1">
        <w:rPr>
          <w:rFonts w:asciiTheme="majorHAnsi" w:hAnsiTheme="majorHAnsi" w:cstheme="majorHAnsi"/>
          <w:szCs w:val="24"/>
        </w:rPr>
        <w:t xml:space="preserve"> CFR Title </w:t>
      </w:r>
      <w:r w:rsidR="00F36821" w:rsidRPr="008404F1">
        <w:rPr>
          <w:rFonts w:asciiTheme="majorHAnsi" w:hAnsiTheme="majorHAnsi" w:cstheme="majorHAnsi"/>
          <w:szCs w:val="24"/>
        </w:rPr>
        <w:t xml:space="preserve">2, </w:t>
      </w:r>
      <w:r w:rsidR="00A96260" w:rsidRPr="008404F1">
        <w:rPr>
          <w:rFonts w:asciiTheme="majorHAnsi" w:hAnsiTheme="majorHAnsi" w:cstheme="majorHAnsi"/>
          <w:szCs w:val="24"/>
        </w:rPr>
        <w:t xml:space="preserve">Chapter 2, </w:t>
      </w:r>
      <w:r w:rsidR="00F36821" w:rsidRPr="008404F1">
        <w:rPr>
          <w:rFonts w:asciiTheme="majorHAnsi" w:hAnsiTheme="majorHAnsi" w:cstheme="majorHAnsi"/>
          <w:szCs w:val="24"/>
        </w:rPr>
        <w:t>Part 200.</w:t>
      </w:r>
    </w:p>
    <w:p w14:paraId="2FA446A0" w14:textId="77777777" w:rsidR="007556D3" w:rsidRPr="008404F1" w:rsidRDefault="007556D3" w:rsidP="007556D3">
      <w:pPr>
        <w:autoSpaceDE w:val="0"/>
        <w:autoSpaceDN w:val="0"/>
        <w:adjustRightInd w:val="0"/>
        <w:jc w:val="both"/>
        <w:rPr>
          <w:rFonts w:asciiTheme="majorHAnsi" w:hAnsiTheme="majorHAnsi" w:cstheme="majorHAnsi"/>
          <w:szCs w:val="24"/>
        </w:rPr>
      </w:pPr>
    </w:p>
    <w:p w14:paraId="4C362E8F" w14:textId="15313383" w:rsidR="007556D3" w:rsidRPr="008404F1" w:rsidRDefault="00E255F0" w:rsidP="007556D3">
      <w:pPr>
        <w:autoSpaceDE w:val="0"/>
        <w:autoSpaceDN w:val="0"/>
        <w:adjustRightInd w:val="0"/>
        <w:ind w:left="360"/>
        <w:jc w:val="both"/>
        <w:rPr>
          <w:rFonts w:asciiTheme="majorHAnsi" w:hAnsiTheme="majorHAnsi" w:cstheme="majorHAnsi"/>
          <w:szCs w:val="24"/>
        </w:rPr>
      </w:pPr>
      <w:r>
        <w:rPr>
          <w:rFonts w:asciiTheme="majorHAnsi" w:eastAsiaTheme="minorEastAsia" w:hAnsiTheme="majorHAnsi" w:cstheme="majorHAnsi"/>
          <w:snapToGrid/>
          <w:szCs w:val="24"/>
        </w:rPr>
        <w:t>AGENCY</w:t>
      </w:r>
      <w:r w:rsidR="00604FFA" w:rsidRPr="008404F1">
        <w:rPr>
          <w:rFonts w:asciiTheme="majorHAnsi" w:eastAsiaTheme="minorEastAsia" w:hAnsiTheme="majorHAnsi" w:cstheme="majorHAnsi"/>
          <w:snapToGrid/>
          <w:szCs w:val="24"/>
        </w:rPr>
        <w:t xml:space="preserve"> will evaluate each subrecipient's risk of noncompliance with Federal statutes, regulations, and the terms and conditions of the subaward for purposes of determining the appropriate subrecipient monitoring. </w:t>
      </w:r>
      <w:r w:rsidR="00604FFA" w:rsidRPr="008404F1">
        <w:rPr>
          <w:rFonts w:asciiTheme="majorHAnsi" w:hAnsiTheme="majorHAnsi" w:cstheme="majorHAnsi"/>
          <w:szCs w:val="24"/>
        </w:rPr>
        <w:t xml:space="preserve"> At a minimum, </w:t>
      </w:r>
      <w:r>
        <w:rPr>
          <w:rFonts w:asciiTheme="majorHAnsi" w:hAnsiTheme="majorHAnsi" w:cstheme="majorHAnsi"/>
          <w:szCs w:val="24"/>
        </w:rPr>
        <w:t>AGENCY</w:t>
      </w:r>
      <w:r w:rsidR="00D72BEC" w:rsidRPr="008404F1">
        <w:rPr>
          <w:rFonts w:asciiTheme="majorHAnsi" w:hAnsiTheme="majorHAnsi" w:cstheme="majorHAnsi"/>
          <w:szCs w:val="24"/>
        </w:rPr>
        <w:t xml:space="preserve"> subrecipient monitoring and </w:t>
      </w:r>
      <w:r w:rsidR="007556D3" w:rsidRPr="008404F1">
        <w:rPr>
          <w:rFonts w:asciiTheme="majorHAnsi" w:hAnsiTheme="majorHAnsi" w:cstheme="majorHAnsi"/>
          <w:szCs w:val="24"/>
        </w:rPr>
        <w:t xml:space="preserve">management </w:t>
      </w:r>
      <w:r w:rsidR="00604FFA" w:rsidRPr="008404F1">
        <w:rPr>
          <w:rFonts w:asciiTheme="majorHAnsi" w:hAnsiTheme="majorHAnsi" w:cstheme="majorHAnsi"/>
          <w:szCs w:val="24"/>
        </w:rPr>
        <w:t>will include:</w:t>
      </w:r>
      <w:r w:rsidR="007556D3" w:rsidRPr="008404F1">
        <w:rPr>
          <w:rFonts w:asciiTheme="majorHAnsi" w:hAnsiTheme="majorHAnsi" w:cstheme="majorHAnsi"/>
          <w:szCs w:val="24"/>
        </w:rPr>
        <w:t xml:space="preserve"> </w:t>
      </w:r>
    </w:p>
    <w:p w14:paraId="55A4F3E6"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41F13749" w14:textId="5AE0B540" w:rsidR="00604FFA" w:rsidRPr="008404F1" w:rsidRDefault="00F66566" w:rsidP="00604FFA">
      <w:pPr>
        <w:pStyle w:val="ListParagraph"/>
        <w:numPr>
          <w:ilvl w:val="0"/>
          <w:numId w:val="1"/>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The completion of a subrecipient</w:t>
      </w:r>
      <w:r w:rsidR="00604FFA" w:rsidRPr="008404F1">
        <w:rPr>
          <w:rFonts w:asciiTheme="majorHAnsi" w:hAnsiTheme="majorHAnsi" w:cstheme="majorHAnsi"/>
          <w:szCs w:val="24"/>
        </w:rPr>
        <w:t xml:space="preserve"> risk assessment which evaluates:</w:t>
      </w:r>
    </w:p>
    <w:p w14:paraId="466A5E0A" w14:textId="4C0756DE" w:rsidR="00604FFA" w:rsidRPr="008404F1" w:rsidRDefault="00604FFA" w:rsidP="00604FFA">
      <w:pPr>
        <w:pStyle w:val="ListParagraph"/>
        <w:numPr>
          <w:ilvl w:val="0"/>
          <w:numId w:val="23"/>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Subrecipient financial stability</w:t>
      </w:r>
      <w:r w:rsidR="00A96260" w:rsidRPr="008404F1">
        <w:rPr>
          <w:rFonts w:asciiTheme="majorHAnsi" w:hAnsiTheme="majorHAnsi" w:cstheme="majorHAnsi"/>
          <w:szCs w:val="24"/>
        </w:rPr>
        <w:t>;</w:t>
      </w:r>
    </w:p>
    <w:p w14:paraId="65197945" w14:textId="799648B7" w:rsidR="00604FFA" w:rsidRPr="008404F1" w:rsidRDefault="00604FFA" w:rsidP="00604FFA">
      <w:pPr>
        <w:pStyle w:val="ListParagraph"/>
        <w:numPr>
          <w:ilvl w:val="0"/>
          <w:numId w:val="23"/>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 xml:space="preserve">Quality of </w:t>
      </w:r>
      <w:r w:rsidR="00F66566" w:rsidRPr="008404F1">
        <w:rPr>
          <w:rFonts w:asciiTheme="majorHAnsi" w:hAnsiTheme="majorHAnsi" w:cstheme="majorHAnsi"/>
          <w:szCs w:val="24"/>
        </w:rPr>
        <w:t xml:space="preserve">subrecipient </w:t>
      </w:r>
      <w:r w:rsidRPr="008404F1">
        <w:rPr>
          <w:rFonts w:asciiTheme="majorHAnsi" w:hAnsiTheme="majorHAnsi" w:cstheme="majorHAnsi"/>
          <w:szCs w:val="24"/>
        </w:rPr>
        <w:t xml:space="preserve">management systems and ability to meet management standards per </w:t>
      </w:r>
      <w:r w:rsidR="00C862FF" w:rsidRPr="008404F1">
        <w:rPr>
          <w:rFonts w:asciiTheme="majorHAnsi" w:hAnsiTheme="majorHAnsi" w:cstheme="majorHAnsi"/>
          <w:szCs w:val="24"/>
        </w:rPr>
        <w:t xml:space="preserve">CFR Title 2, </w:t>
      </w:r>
      <w:r w:rsidR="00A96260" w:rsidRPr="008404F1">
        <w:rPr>
          <w:rFonts w:asciiTheme="majorHAnsi" w:hAnsiTheme="majorHAnsi" w:cstheme="majorHAnsi"/>
          <w:szCs w:val="24"/>
        </w:rPr>
        <w:t>Chapter 2, Part 200;</w:t>
      </w:r>
    </w:p>
    <w:p w14:paraId="137EFF99" w14:textId="665714CF" w:rsidR="00C862FF" w:rsidRPr="008404F1" w:rsidRDefault="00C862FF" w:rsidP="00604FFA">
      <w:pPr>
        <w:pStyle w:val="ListParagraph"/>
        <w:numPr>
          <w:ilvl w:val="0"/>
          <w:numId w:val="23"/>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Subrecipient history of performance in managing prior awards, including timeliness of compliance with reporting requirements and confor</w:t>
      </w:r>
      <w:r w:rsidR="00A96260" w:rsidRPr="008404F1">
        <w:rPr>
          <w:rFonts w:asciiTheme="majorHAnsi" w:hAnsiTheme="majorHAnsi" w:cstheme="majorHAnsi"/>
          <w:szCs w:val="24"/>
        </w:rPr>
        <w:t>mance with terms and conditions;</w:t>
      </w:r>
    </w:p>
    <w:p w14:paraId="4117A640" w14:textId="6F568D9B" w:rsidR="00C862FF" w:rsidRPr="008404F1" w:rsidRDefault="00C862FF" w:rsidP="00604FFA">
      <w:pPr>
        <w:pStyle w:val="ListParagraph"/>
        <w:numPr>
          <w:ilvl w:val="0"/>
          <w:numId w:val="23"/>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Reports and findin</w:t>
      </w:r>
      <w:r w:rsidR="00A96260" w:rsidRPr="008404F1">
        <w:rPr>
          <w:rFonts w:asciiTheme="majorHAnsi" w:hAnsiTheme="majorHAnsi" w:cstheme="majorHAnsi"/>
          <w:szCs w:val="24"/>
        </w:rPr>
        <w:t>gs from audits of subrecipients;</w:t>
      </w:r>
    </w:p>
    <w:p w14:paraId="352702E6" w14:textId="0BD1D40D" w:rsidR="00C862FF" w:rsidRPr="008404F1" w:rsidRDefault="00C862FF" w:rsidP="00604FFA">
      <w:pPr>
        <w:pStyle w:val="ListParagraph"/>
        <w:numPr>
          <w:ilvl w:val="0"/>
          <w:numId w:val="23"/>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Subrecipient</w:t>
      </w:r>
      <w:r w:rsidR="00E25CEC" w:rsidRPr="008404F1">
        <w:rPr>
          <w:rFonts w:asciiTheme="majorHAnsi" w:hAnsiTheme="majorHAnsi" w:cstheme="majorHAnsi"/>
          <w:szCs w:val="24"/>
        </w:rPr>
        <w:t>’</w:t>
      </w:r>
      <w:r w:rsidRPr="008404F1">
        <w:rPr>
          <w:rFonts w:asciiTheme="majorHAnsi" w:hAnsiTheme="majorHAnsi" w:cstheme="majorHAnsi"/>
          <w:szCs w:val="24"/>
        </w:rPr>
        <w:t>s ability to implement r</w:t>
      </w:r>
      <w:r w:rsidR="00A96260" w:rsidRPr="008404F1">
        <w:rPr>
          <w:rFonts w:asciiTheme="majorHAnsi" w:hAnsiTheme="majorHAnsi" w:cstheme="majorHAnsi"/>
          <w:szCs w:val="24"/>
        </w:rPr>
        <w:t>egulatory or other requirements;</w:t>
      </w:r>
    </w:p>
    <w:p w14:paraId="4B0DA75C" w14:textId="27A42E24" w:rsidR="006F1ADB" w:rsidRPr="008404F1" w:rsidRDefault="00C862FF" w:rsidP="006F1ADB">
      <w:pPr>
        <w:pStyle w:val="ListParagraph"/>
        <w:numPr>
          <w:ilvl w:val="0"/>
          <w:numId w:val="23"/>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Subrecipient debarments and/or suspensions.</w:t>
      </w:r>
    </w:p>
    <w:p w14:paraId="63E22557" w14:textId="464CA2FE" w:rsidR="00807E83" w:rsidRPr="008404F1" w:rsidRDefault="00807E83" w:rsidP="008404F1">
      <w:pPr>
        <w:autoSpaceDE w:val="0"/>
        <w:autoSpaceDN w:val="0"/>
        <w:adjustRightInd w:val="0"/>
        <w:ind w:left="720"/>
        <w:rPr>
          <w:rFonts w:asciiTheme="majorHAnsi" w:hAnsiTheme="majorHAnsi" w:cstheme="majorHAnsi"/>
          <w:szCs w:val="24"/>
        </w:rPr>
      </w:pPr>
      <w:r w:rsidRPr="008404F1">
        <w:rPr>
          <w:rFonts w:asciiTheme="majorHAnsi" w:hAnsiTheme="majorHAnsi" w:cstheme="majorHAnsi"/>
          <w:szCs w:val="24"/>
        </w:rPr>
        <w:t xml:space="preserve">In the event the subrecipient is found deficient in one or more of the above categories, </w:t>
      </w:r>
      <w:r w:rsidR="00E255F0">
        <w:rPr>
          <w:rFonts w:asciiTheme="majorHAnsi" w:hAnsiTheme="majorHAnsi" w:cstheme="majorHAnsi"/>
          <w:szCs w:val="24"/>
        </w:rPr>
        <w:t>AGENCY</w:t>
      </w:r>
      <w:r w:rsidRPr="008404F1">
        <w:rPr>
          <w:rFonts w:asciiTheme="majorHAnsi" w:hAnsiTheme="majorHAnsi" w:cstheme="majorHAnsi"/>
          <w:szCs w:val="24"/>
        </w:rPr>
        <w:t xml:space="preserve"> will employ measures to mitigate the identified risks.</w:t>
      </w:r>
    </w:p>
    <w:p w14:paraId="4AB52CF4" w14:textId="0D310809" w:rsidR="00807E83" w:rsidRPr="008404F1" w:rsidRDefault="008A0F50" w:rsidP="008404F1">
      <w:pPr>
        <w:autoSpaceDE w:val="0"/>
        <w:autoSpaceDN w:val="0"/>
        <w:adjustRightInd w:val="0"/>
        <w:ind w:left="720"/>
        <w:rPr>
          <w:rFonts w:asciiTheme="majorHAnsi" w:hAnsiTheme="majorHAnsi" w:cstheme="majorHAnsi"/>
          <w:szCs w:val="24"/>
        </w:rPr>
      </w:pPr>
      <w:r w:rsidRPr="008404F1">
        <w:rPr>
          <w:rFonts w:asciiTheme="majorHAnsi" w:hAnsiTheme="majorHAnsi" w:cstheme="majorHAnsi"/>
          <w:szCs w:val="24"/>
        </w:rPr>
        <w:t>Mitigating measures can include requiring additional documentation in support of invoices, increased review of project deliverables, and site visits. In extreme cases, the Continuing Cooperative Agreement may be terminated.</w:t>
      </w:r>
    </w:p>
    <w:p w14:paraId="608AD3A6" w14:textId="75BF65E6" w:rsidR="006F1ADB" w:rsidRPr="008404F1" w:rsidRDefault="00807E83" w:rsidP="008404F1">
      <w:pPr>
        <w:autoSpaceDE w:val="0"/>
        <w:autoSpaceDN w:val="0"/>
        <w:adjustRightInd w:val="0"/>
        <w:ind w:left="720"/>
        <w:rPr>
          <w:rFonts w:asciiTheme="majorHAnsi" w:hAnsiTheme="majorHAnsi" w:cstheme="majorHAnsi"/>
          <w:szCs w:val="24"/>
        </w:rPr>
      </w:pPr>
      <w:r w:rsidRPr="008404F1">
        <w:rPr>
          <w:rFonts w:asciiTheme="majorHAnsi" w:hAnsiTheme="majorHAnsi" w:cstheme="majorHAnsi"/>
          <w:szCs w:val="24"/>
        </w:rPr>
        <w:t xml:space="preserve"> </w:t>
      </w:r>
    </w:p>
    <w:p w14:paraId="342D9120" w14:textId="5EBAA98E" w:rsidR="007556D3" w:rsidRPr="008404F1" w:rsidRDefault="00C862FF" w:rsidP="007556D3">
      <w:pPr>
        <w:pStyle w:val="ListParagraph"/>
        <w:numPr>
          <w:ilvl w:val="0"/>
          <w:numId w:val="1"/>
        </w:numPr>
        <w:spacing w:after="0" w:line="240" w:lineRule="auto"/>
        <w:contextualSpacing/>
        <w:jc w:val="both"/>
        <w:rPr>
          <w:rFonts w:asciiTheme="majorHAnsi" w:hAnsiTheme="majorHAnsi" w:cstheme="majorHAnsi"/>
          <w:szCs w:val="24"/>
        </w:rPr>
      </w:pPr>
      <w:r w:rsidRPr="008404F1">
        <w:rPr>
          <w:rFonts w:asciiTheme="majorHAnsi" w:hAnsiTheme="majorHAnsi" w:cstheme="majorHAnsi"/>
          <w:szCs w:val="24"/>
        </w:rPr>
        <w:t>The</w:t>
      </w:r>
      <w:r w:rsidR="007556D3" w:rsidRPr="008404F1">
        <w:rPr>
          <w:rFonts w:asciiTheme="majorHAnsi" w:hAnsiTheme="majorHAnsi" w:cstheme="majorHAnsi"/>
          <w:szCs w:val="24"/>
        </w:rPr>
        <w:t xml:space="preserve"> develop</w:t>
      </w:r>
      <w:r w:rsidRPr="008404F1">
        <w:rPr>
          <w:rFonts w:asciiTheme="majorHAnsi" w:hAnsiTheme="majorHAnsi" w:cstheme="majorHAnsi"/>
          <w:szCs w:val="24"/>
        </w:rPr>
        <w:t xml:space="preserve">ment of </w:t>
      </w:r>
      <w:r w:rsidR="00A96260" w:rsidRPr="008404F1">
        <w:rPr>
          <w:rFonts w:asciiTheme="majorHAnsi" w:hAnsiTheme="majorHAnsi" w:cstheme="majorHAnsi"/>
          <w:szCs w:val="24"/>
        </w:rPr>
        <w:t>Overall Work Plan</w:t>
      </w:r>
      <w:r w:rsidR="00F66566" w:rsidRPr="008404F1">
        <w:rPr>
          <w:rFonts w:asciiTheme="majorHAnsi" w:hAnsiTheme="majorHAnsi" w:cstheme="majorHAnsi"/>
          <w:szCs w:val="24"/>
        </w:rPr>
        <w:t xml:space="preserve"> and corresponding Continuing Cooperative A</w:t>
      </w:r>
      <w:r w:rsidR="007556D3" w:rsidRPr="008404F1">
        <w:rPr>
          <w:rFonts w:asciiTheme="majorHAnsi" w:hAnsiTheme="majorHAnsi" w:cstheme="majorHAnsi"/>
          <w:szCs w:val="24"/>
        </w:rPr>
        <w:t>greements in sufficient detail to provide a clear understanding of activities, tasks, deliverables, cost and schedule for work to be done by sub-recipients.</w:t>
      </w:r>
    </w:p>
    <w:p w14:paraId="35D21242" w14:textId="77777777" w:rsidR="00A96260" w:rsidRPr="008404F1" w:rsidRDefault="00A96260" w:rsidP="00A96260">
      <w:pPr>
        <w:pStyle w:val="ListParagraph"/>
        <w:spacing w:after="0" w:line="240" w:lineRule="auto"/>
        <w:contextualSpacing/>
        <w:jc w:val="both"/>
        <w:rPr>
          <w:rFonts w:asciiTheme="majorHAnsi" w:hAnsiTheme="majorHAnsi" w:cstheme="majorHAnsi"/>
          <w:szCs w:val="24"/>
        </w:rPr>
      </w:pPr>
    </w:p>
    <w:p w14:paraId="7F7DAEB5" w14:textId="0FE4D475" w:rsidR="00E25CEC" w:rsidRPr="008404F1" w:rsidRDefault="00E25CEC" w:rsidP="007556D3">
      <w:pPr>
        <w:pStyle w:val="ListParagraph"/>
        <w:numPr>
          <w:ilvl w:val="0"/>
          <w:numId w:val="1"/>
        </w:numPr>
        <w:spacing w:after="0" w:line="240" w:lineRule="auto"/>
        <w:contextualSpacing/>
        <w:jc w:val="both"/>
        <w:rPr>
          <w:rFonts w:asciiTheme="majorHAnsi" w:hAnsiTheme="majorHAnsi" w:cstheme="majorHAnsi"/>
          <w:szCs w:val="24"/>
        </w:rPr>
      </w:pPr>
      <w:r w:rsidRPr="008404F1">
        <w:rPr>
          <w:rFonts w:asciiTheme="majorHAnsi" w:hAnsiTheme="majorHAnsi" w:cstheme="majorHAnsi"/>
          <w:szCs w:val="24"/>
        </w:rPr>
        <w:t xml:space="preserve">The review of each subrecipient invoice to ensure that the work performed and costs billed </w:t>
      </w:r>
      <w:proofErr w:type="gramStart"/>
      <w:r w:rsidR="00B707E5">
        <w:rPr>
          <w:rFonts w:asciiTheme="majorHAnsi" w:hAnsiTheme="majorHAnsi" w:cstheme="majorHAnsi"/>
          <w:szCs w:val="24"/>
        </w:rPr>
        <w:t>comply</w:t>
      </w:r>
      <w:proofErr w:type="gramEnd"/>
      <w:r w:rsidR="00B707E5">
        <w:rPr>
          <w:rFonts w:asciiTheme="majorHAnsi" w:hAnsiTheme="majorHAnsi" w:cstheme="majorHAnsi"/>
          <w:szCs w:val="24"/>
        </w:rPr>
        <w:t xml:space="preserve"> with</w:t>
      </w:r>
      <w:r w:rsidRPr="008404F1">
        <w:rPr>
          <w:rFonts w:asciiTheme="majorHAnsi" w:hAnsiTheme="majorHAnsi" w:cstheme="majorHAnsi"/>
          <w:szCs w:val="24"/>
        </w:rPr>
        <w:t xml:space="preserve"> the Continuing Cooperative Agreement</w:t>
      </w:r>
      <w:r w:rsidR="00DC5EB4">
        <w:rPr>
          <w:rFonts w:asciiTheme="majorHAnsi" w:hAnsiTheme="majorHAnsi" w:cstheme="majorHAnsi"/>
          <w:szCs w:val="24"/>
        </w:rPr>
        <w:t>,</w:t>
      </w:r>
      <w:r w:rsidRPr="008404F1">
        <w:rPr>
          <w:rFonts w:asciiTheme="majorHAnsi" w:hAnsiTheme="majorHAnsi" w:cstheme="majorHAnsi"/>
          <w:szCs w:val="24"/>
        </w:rPr>
        <w:t xml:space="preserve"> applicable State and Federal Regulations</w:t>
      </w:r>
      <w:r w:rsidR="0094719C">
        <w:rPr>
          <w:rFonts w:asciiTheme="majorHAnsi" w:hAnsiTheme="majorHAnsi" w:cstheme="majorHAnsi"/>
          <w:szCs w:val="24"/>
        </w:rPr>
        <w:t xml:space="preserve"> and direction provided as part of </w:t>
      </w:r>
      <w:r w:rsidR="00971604">
        <w:rPr>
          <w:rFonts w:asciiTheme="majorHAnsi" w:hAnsiTheme="majorHAnsi" w:cstheme="majorHAnsi"/>
          <w:szCs w:val="24"/>
        </w:rPr>
        <w:t>e</w:t>
      </w:r>
      <w:r w:rsidR="0094719C">
        <w:rPr>
          <w:rFonts w:asciiTheme="majorHAnsi" w:hAnsiTheme="majorHAnsi" w:cstheme="majorHAnsi"/>
          <w:szCs w:val="24"/>
        </w:rPr>
        <w:t>ach year’s Overall W</w:t>
      </w:r>
      <w:r w:rsidR="00971604">
        <w:rPr>
          <w:rFonts w:asciiTheme="majorHAnsi" w:hAnsiTheme="majorHAnsi" w:cstheme="majorHAnsi"/>
          <w:szCs w:val="24"/>
        </w:rPr>
        <w:t>o</w:t>
      </w:r>
      <w:r w:rsidR="0094719C">
        <w:rPr>
          <w:rFonts w:asciiTheme="majorHAnsi" w:hAnsiTheme="majorHAnsi" w:cstheme="majorHAnsi"/>
          <w:szCs w:val="24"/>
        </w:rPr>
        <w:t>rk</w:t>
      </w:r>
      <w:r w:rsidR="00971604">
        <w:rPr>
          <w:rFonts w:asciiTheme="majorHAnsi" w:hAnsiTheme="majorHAnsi" w:cstheme="majorHAnsi"/>
          <w:szCs w:val="24"/>
        </w:rPr>
        <w:t xml:space="preserve"> P</w:t>
      </w:r>
      <w:r w:rsidR="0094719C">
        <w:rPr>
          <w:rFonts w:asciiTheme="majorHAnsi" w:hAnsiTheme="majorHAnsi" w:cstheme="majorHAnsi"/>
          <w:szCs w:val="24"/>
        </w:rPr>
        <w:t>rogram development</w:t>
      </w:r>
      <w:r w:rsidRPr="008404F1">
        <w:rPr>
          <w:rFonts w:asciiTheme="majorHAnsi" w:hAnsiTheme="majorHAnsi" w:cstheme="majorHAnsi"/>
          <w:szCs w:val="24"/>
        </w:rPr>
        <w:t>. To facilitate this review, subrecipeints are required to submit sufficient invoice detail. Review and appro</w:t>
      </w:r>
      <w:r w:rsidR="00F66566" w:rsidRPr="008404F1">
        <w:rPr>
          <w:rFonts w:asciiTheme="majorHAnsi" w:hAnsiTheme="majorHAnsi" w:cstheme="majorHAnsi"/>
          <w:szCs w:val="24"/>
        </w:rPr>
        <w:t>vals will be documented by the Project M</w:t>
      </w:r>
      <w:r w:rsidRPr="008404F1">
        <w:rPr>
          <w:rFonts w:asciiTheme="majorHAnsi" w:hAnsiTheme="majorHAnsi" w:cstheme="majorHAnsi"/>
          <w:szCs w:val="24"/>
        </w:rPr>
        <w:t>anager’s and Executive Director’s signature. The Director of Finance</w:t>
      </w:r>
      <w:r w:rsidR="00CD1583">
        <w:rPr>
          <w:rFonts w:asciiTheme="majorHAnsi" w:hAnsiTheme="majorHAnsi" w:cstheme="majorHAnsi"/>
          <w:szCs w:val="24"/>
        </w:rPr>
        <w:t xml:space="preserve"> and Administration</w:t>
      </w:r>
      <w:r w:rsidRPr="008404F1">
        <w:rPr>
          <w:rFonts w:asciiTheme="majorHAnsi" w:hAnsiTheme="majorHAnsi" w:cstheme="majorHAnsi"/>
          <w:szCs w:val="24"/>
        </w:rPr>
        <w:t xml:space="preserve"> will initial the </w:t>
      </w:r>
      <w:r w:rsidR="00A96260" w:rsidRPr="008404F1">
        <w:rPr>
          <w:rFonts w:asciiTheme="majorHAnsi" w:hAnsiTheme="majorHAnsi" w:cstheme="majorHAnsi"/>
          <w:szCs w:val="24"/>
        </w:rPr>
        <w:t xml:space="preserve">invoice to document </w:t>
      </w:r>
      <w:r w:rsidR="00F66566" w:rsidRPr="008404F1">
        <w:rPr>
          <w:rFonts w:asciiTheme="majorHAnsi" w:hAnsiTheme="majorHAnsi" w:cstheme="majorHAnsi"/>
          <w:szCs w:val="24"/>
        </w:rPr>
        <w:t xml:space="preserve">the </w:t>
      </w:r>
      <w:r w:rsidR="00A96260" w:rsidRPr="008404F1">
        <w:rPr>
          <w:rFonts w:asciiTheme="majorHAnsi" w:hAnsiTheme="majorHAnsi" w:cstheme="majorHAnsi"/>
          <w:szCs w:val="24"/>
        </w:rPr>
        <w:t>availability of funds.</w:t>
      </w:r>
    </w:p>
    <w:p w14:paraId="74121BF3" w14:textId="77777777" w:rsidR="00A96260" w:rsidRPr="008404F1" w:rsidRDefault="00A96260" w:rsidP="00A96260">
      <w:pPr>
        <w:contextualSpacing/>
        <w:jc w:val="both"/>
        <w:rPr>
          <w:rFonts w:asciiTheme="majorHAnsi" w:hAnsiTheme="majorHAnsi" w:cstheme="majorHAnsi"/>
          <w:szCs w:val="24"/>
        </w:rPr>
      </w:pPr>
    </w:p>
    <w:p w14:paraId="1174B9E8" w14:textId="7D460BA7" w:rsidR="007556D3" w:rsidRPr="008404F1" w:rsidRDefault="007556D3" w:rsidP="007556D3">
      <w:pPr>
        <w:pStyle w:val="ListParagraph"/>
        <w:numPr>
          <w:ilvl w:val="0"/>
          <w:numId w:val="1"/>
        </w:numPr>
        <w:spacing w:after="0" w:line="240" w:lineRule="auto"/>
        <w:contextualSpacing/>
        <w:jc w:val="both"/>
        <w:rPr>
          <w:rFonts w:asciiTheme="majorHAnsi" w:hAnsiTheme="majorHAnsi" w:cstheme="majorHAnsi"/>
          <w:szCs w:val="24"/>
        </w:rPr>
      </w:pPr>
      <w:r w:rsidRPr="008404F1">
        <w:rPr>
          <w:rFonts w:asciiTheme="majorHAnsi" w:hAnsiTheme="majorHAnsi" w:cstheme="majorHAnsi"/>
          <w:szCs w:val="24"/>
        </w:rPr>
        <w:t>Payments will be withheld from sub-recipients for the following</w:t>
      </w:r>
      <w:r w:rsidR="00F66566" w:rsidRPr="008404F1">
        <w:rPr>
          <w:rFonts w:asciiTheme="majorHAnsi" w:hAnsiTheme="majorHAnsi" w:cstheme="majorHAnsi"/>
          <w:szCs w:val="24"/>
        </w:rPr>
        <w:t xml:space="preserve"> reasons</w:t>
      </w:r>
      <w:r w:rsidRPr="008404F1">
        <w:rPr>
          <w:rFonts w:asciiTheme="majorHAnsi" w:hAnsiTheme="majorHAnsi" w:cstheme="majorHAnsi"/>
          <w:szCs w:val="24"/>
        </w:rPr>
        <w:t>:</w:t>
      </w:r>
    </w:p>
    <w:p w14:paraId="460CC15D" w14:textId="77777777" w:rsidR="007556D3" w:rsidRPr="008404F1" w:rsidRDefault="007556D3" w:rsidP="007556D3">
      <w:pPr>
        <w:pStyle w:val="ListParagraph"/>
        <w:numPr>
          <w:ilvl w:val="0"/>
          <w:numId w:val="2"/>
        </w:numPr>
        <w:spacing w:after="0" w:line="240" w:lineRule="auto"/>
        <w:contextualSpacing/>
        <w:jc w:val="both"/>
        <w:rPr>
          <w:rFonts w:asciiTheme="majorHAnsi" w:hAnsiTheme="majorHAnsi" w:cstheme="majorHAnsi"/>
          <w:szCs w:val="24"/>
        </w:rPr>
      </w:pPr>
      <w:r w:rsidRPr="008404F1">
        <w:rPr>
          <w:rFonts w:asciiTheme="majorHAnsi" w:hAnsiTheme="majorHAnsi" w:cstheme="majorHAnsi"/>
          <w:szCs w:val="24"/>
        </w:rPr>
        <w:t>Insufficient detail to support the costs billed</w:t>
      </w:r>
    </w:p>
    <w:p w14:paraId="7262DC95" w14:textId="77777777" w:rsidR="007556D3" w:rsidRPr="008404F1" w:rsidRDefault="007556D3" w:rsidP="007556D3">
      <w:pPr>
        <w:pStyle w:val="ListParagraph"/>
        <w:numPr>
          <w:ilvl w:val="0"/>
          <w:numId w:val="2"/>
        </w:numPr>
        <w:spacing w:after="0" w:line="240" w:lineRule="auto"/>
        <w:contextualSpacing/>
        <w:jc w:val="both"/>
        <w:rPr>
          <w:rFonts w:asciiTheme="majorHAnsi" w:hAnsiTheme="majorHAnsi" w:cstheme="majorHAnsi"/>
          <w:szCs w:val="24"/>
        </w:rPr>
      </w:pPr>
      <w:r w:rsidRPr="008404F1">
        <w:rPr>
          <w:rFonts w:asciiTheme="majorHAnsi" w:hAnsiTheme="majorHAnsi" w:cstheme="majorHAnsi"/>
          <w:szCs w:val="24"/>
        </w:rPr>
        <w:t>Unallowable costs</w:t>
      </w:r>
    </w:p>
    <w:p w14:paraId="55B52B20" w14:textId="77777777" w:rsidR="007556D3" w:rsidRDefault="007556D3" w:rsidP="007556D3">
      <w:pPr>
        <w:pStyle w:val="ListParagraph"/>
        <w:numPr>
          <w:ilvl w:val="0"/>
          <w:numId w:val="2"/>
        </w:numPr>
        <w:spacing w:after="0" w:line="240" w:lineRule="auto"/>
        <w:contextualSpacing/>
        <w:jc w:val="both"/>
        <w:rPr>
          <w:rFonts w:asciiTheme="majorHAnsi" w:hAnsiTheme="majorHAnsi" w:cstheme="majorHAnsi"/>
          <w:szCs w:val="24"/>
        </w:rPr>
      </w:pPr>
      <w:r w:rsidRPr="008404F1">
        <w:rPr>
          <w:rFonts w:asciiTheme="majorHAnsi" w:hAnsiTheme="majorHAnsi" w:cstheme="majorHAnsi"/>
          <w:szCs w:val="24"/>
        </w:rPr>
        <w:t>Ineligible costs</w:t>
      </w:r>
    </w:p>
    <w:p w14:paraId="46A0CEA1" w14:textId="77777777" w:rsidR="00A6735E" w:rsidRPr="008404F1" w:rsidRDefault="00A6735E" w:rsidP="008404F1">
      <w:pPr>
        <w:pStyle w:val="ListParagraph"/>
        <w:spacing w:after="0" w:line="240" w:lineRule="auto"/>
        <w:ind w:left="1440"/>
        <w:contextualSpacing/>
        <w:jc w:val="both"/>
        <w:rPr>
          <w:rFonts w:asciiTheme="majorHAnsi" w:hAnsiTheme="majorHAnsi" w:cstheme="majorHAnsi"/>
          <w:szCs w:val="24"/>
        </w:rPr>
      </w:pPr>
    </w:p>
    <w:p w14:paraId="22445327" w14:textId="77777777" w:rsidR="007556D3" w:rsidRPr="008404F1" w:rsidRDefault="007556D3" w:rsidP="007556D3">
      <w:pPr>
        <w:pStyle w:val="ListParagraph"/>
        <w:numPr>
          <w:ilvl w:val="0"/>
          <w:numId w:val="3"/>
        </w:numPr>
        <w:spacing w:after="0" w:line="240" w:lineRule="auto"/>
        <w:contextualSpacing/>
        <w:jc w:val="both"/>
        <w:rPr>
          <w:rFonts w:asciiTheme="majorHAnsi" w:hAnsiTheme="majorHAnsi" w:cstheme="majorHAnsi"/>
          <w:szCs w:val="24"/>
        </w:rPr>
      </w:pPr>
      <w:r w:rsidRPr="008404F1">
        <w:rPr>
          <w:rFonts w:asciiTheme="majorHAnsi" w:hAnsiTheme="majorHAnsi" w:cstheme="majorHAnsi"/>
          <w:szCs w:val="24"/>
        </w:rPr>
        <w:t xml:space="preserve">Invoices will </w:t>
      </w:r>
      <w:proofErr w:type="gramStart"/>
      <w:r w:rsidRPr="008404F1">
        <w:rPr>
          <w:rFonts w:asciiTheme="majorHAnsi" w:hAnsiTheme="majorHAnsi" w:cstheme="majorHAnsi"/>
          <w:szCs w:val="24"/>
        </w:rPr>
        <w:t>be date</w:t>
      </w:r>
      <w:proofErr w:type="gramEnd"/>
      <w:r w:rsidRPr="008404F1">
        <w:rPr>
          <w:rFonts w:asciiTheme="majorHAnsi" w:hAnsiTheme="majorHAnsi" w:cstheme="majorHAnsi"/>
          <w:szCs w:val="24"/>
        </w:rPr>
        <w:t xml:space="preserve"> stamped upon receipt if received in hard copy. A record of the date of receipt will be maintained for those invoices sent electronically.</w:t>
      </w:r>
    </w:p>
    <w:p w14:paraId="204528C9" w14:textId="77777777" w:rsidR="00A96260" w:rsidRPr="008404F1" w:rsidRDefault="00A96260" w:rsidP="00A96260">
      <w:pPr>
        <w:pStyle w:val="ListParagraph"/>
        <w:spacing w:after="0" w:line="240" w:lineRule="auto"/>
        <w:contextualSpacing/>
        <w:jc w:val="both"/>
        <w:rPr>
          <w:rFonts w:asciiTheme="majorHAnsi" w:hAnsiTheme="majorHAnsi" w:cstheme="majorHAnsi"/>
          <w:szCs w:val="24"/>
        </w:rPr>
      </w:pPr>
    </w:p>
    <w:p w14:paraId="3236C18E" w14:textId="30C36AAE" w:rsidR="007556D3" w:rsidRPr="008404F1" w:rsidRDefault="007556D3" w:rsidP="007556D3">
      <w:pPr>
        <w:pStyle w:val="ListParagraph"/>
        <w:numPr>
          <w:ilvl w:val="0"/>
          <w:numId w:val="3"/>
        </w:numPr>
        <w:spacing w:after="0" w:line="240" w:lineRule="auto"/>
        <w:contextualSpacing/>
        <w:jc w:val="both"/>
        <w:rPr>
          <w:rFonts w:asciiTheme="majorHAnsi" w:hAnsiTheme="majorHAnsi" w:cstheme="majorHAnsi"/>
          <w:szCs w:val="24"/>
        </w:rPr>
      </w:pPr>
      <w:r w:rsidRPr="008404F1">
        <w:rPr>
          <w:rFonts w:asciiTheme="majorHAnsi" w:hAnsiTheme="majorHAnsi" w:cstheme="majorHAnsi"/>
          <w:szCs w:val="24"/>
        </w:rPr>
        <w:t xml:space="preserve">Periodic training </w:t>
      </w:r>
      <w:proofErr w:type="gramStart"/>
      <w:r w:rsidRPr="008404F1">
        <w:rPr>
          <w:rFonts w:asciiTheme="majorHAnsi" w:hAnsiTheme="majorHAnsi" w:cstheme="majorHAnsi"/>
          <w:szCs w:val="24"/>
        </w:rPr>
        <w:t xml:space="preserve">of </w:t>
      </w:r>
      <w:r w:rsidR="00E255F0">
        <w:rPr>
          <w:rFonts w:asciiTheme="majorHAnsi" w:hAnsiTheme="majorHAnsi" w:cstheme="majorHAnsi"/>
          <w:szCs w:val="24"/>
        </w:rPr>
        <w:t>AGENCY</w:t>
      </w:r>
      <w:proofErr w:type="gramEnd"/>
      <w:r w:rsidRPr="008404F1">
        <w:rPr>
          <w:rFonts w:asciiTheme="majorHAnsi" w:hAnsiTheme="majorHAnsi" w:cstheme="majorHAnsi"/>
          <w:szCs w:val="24"/>
        </w:rPr>
        <w:t xml:space="preserve"> and sub-recipient staff will be provided to ensure currency and continued compliance with this policy.</w:t>
      </w:r>
    </w:p>
    <w:p w14:paraId="79AC3BE0" w14:textId="77777777" w:rsidR="007556D3" w:rsidRPr="008404F1" w:rsidRDefault="007556D3" w:rsidP="007556D3">
      <w:pPr>
        <w:autoSpaceDE w:val="0"/>
        <w:autoSpaceDN w:val="0"/>
        <w:adjustRightInd w:val="0"/>
        <w:ind w:left="720" w:hanging="360"/>
        <w:jc w:val="both"/>
        <w:rPr>
          <w:rFonts w:asciiTheme="majorHAnsi" w:hAnsiTheme="majorHAnsi" w:cstheme="majorHAnsi"/>
          <w:b/>
          <w:szCs w:val="24"/>
        </w:rPr>
      </w:pPr>
    </w:p>
    <w:p w14:paraId="5F81F1AA" w14:textId="62BB06C8" w:rsidR="007556D3" w:rsidRPr="008404F1" w:rsidRDefault="00AE496B" w:rsidP="007556D3">
      <w:pPr>
        <w:autoSpaceDE w:val="0"/>
        <w:autoSpaceDN w:val="0"/>
        <w:adjustRightInd w:val="0"/>
        <w:ind w:left="720" w:hanging="360"/>
        <w:jc w:val="both"/>
        <w:rPr>
          <w:rFonts w:asciiTheme="majorHAnsi" w:hAnsiTheme="majorHAnsi" w:cstheme="majorHAnsi"/>
          <w:b/>
          <w:szCs w:val="24"/>
        </w:rPr>
      </w:pPr>
      <w:r w:rsidRPr="008404F1">
        <w:rPr>
          <w:rFonts w:asciiTheme="majorHAnsi" w:hAnsiTheme="majorHAnsi" w:cstheme="majorHAnsi"/>
          <w:b/>
          <w:szCs w:val="24"/>
        </w:rPr>
        <w:t>B</w:t>
      </w:r>
      <w:r w:rsidR="007556D3" w:rsidRPr="008404F1">
        <w:rPr>
          <w:rFonts w:asciiTheme="majorHAnsi" w:hAnsiTheme="majorHAnsi" w:cstheme="majorHAnsi"/>
          <w:b/>
          <w:szCs w:val="24"/>
        </w:rPr>
        <w:t>.</w:t>
      </w:r>
      <w:r w:rsidR="007556D3" w:rsidRPr="008404F1">
        <w:rPr>
          <w:rFonts w:asciiTheme="majorHAnsi" w:hAnsiTheme="majorHAnsi" w:cstheme="majorHAnsi"/>
          <w:b/>
          <w:szCs w:val="24"/>
        </w:rPr>
        <w:tab/>
      </w:r>
      <w:r w:rsidR="00E255F0">
        <w:rPr>
          <w:rFonts w:asciiTheme="majorHAnsi" w:hAnsiTheme="majorHAnsi" w:cstheme="majorHAnsi"/>
          <w:b/>
          <w:caps/>
          <w:szCs w:val="24"/>
        </w:rPr>
        <w:t>AGENCY</w:t>
      </w:r>
      <w:r w:rsidRPr="008404F1">
        <w:rPr>
          <w:rFonts w:asciiTheme="majorHAnsi" w:hAnsiTheme="majorHAnsi" w:cstheme="majorHAnsi"/>
          <w:b/>
          <w:caps/>
          <w:szCs w:val="24"/>
        </w:rPr>
        <w:t xml:space="preserve"> Project Manager SUBRECIPIENT OVERSIGHT RESPONSIBILITIES</w:t>
      </w:r>
    </w:p>
    <w:p w14:paraId="1720F92D"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6703F4D5" w14:textId="77777777" w:rsidR="007556D3" w:rsidRPr="008404F1" w:rsidRDefault="007556D3" w:rsidP="007556D3">
      <w:pPr>
        <w:widowControl/>
        <w:numPr>
          <w:ilvl w:val="0"/>
          <w:numId w:val="8"/>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Encourage subrecipients to submit monthly invoices;</w:t>
      </w:r>
    </w:p>
    <w:p w14:paraId="1DD48625" w14:textId="77777777" w:rsidR="007556D3" w:rsidRPr="008404F1" w:rsidRDefault="007556D3" w:rsidP="007556D3">
      <w:pPr>
        <w:widowControl/>
        <w:numPr>
          <w:ilvl w:val="0"/>
          <w:numId w:val="8"/>
        </w:numPr>
        <w:autoSpaceDE w:val="0"/>
        <w:autoSpaceDN w:val="0"/>
        <w:adjustRightInd w:val="0"/>
        <w:jc w:val="both"/>
        <w:rPr>
          <w:rFonts w:asciiTheme="majorHAnsi" w:hAnsiTheme="majorHAnsi" w:cstheme="majorHAnsi"/>
          <w:szCs w:val="24"/>
        </w:rPr>
      </w:pPr>
      <w:proofErr w:type="gramStart"/>
      <w:r w:rsidRPr="008404F1">
        <w:rPr>
          <w:rFonts w:asciiTheme="majorHAnsi" w:hAnsiTheme="majorHAnsi" w:cstheme="majorHAnsi"/>
          <w:szCs w:val="24"/>
        </w:rPr>
        <w:t>Verify</w:t>
      </w:r>
      <w:proofErr w:type="gramEnd"/>
      <w:r w:rsidRPr="008404F1">
        <w:rPr>
          <w:rFonts w:asciiTheme="majorHAnsi" w:hAnsiTheme="majorHAnsi" w:cstheme="majorHAnsi"/>
          <w:szCs w:val="24"/>
        </w:rPr>
        <w:t xml:space="preserve"> that invoices include progress reports;</w:t>
      </w:r>
    </w:p>
    <w:p w14:paraId="7D2AE918" w14:textId="0E08D8CF" w:rsidR="007556D3" w:rsidRPr="008404F1" w:rsidRDefault="007556D3" w:rsidP="007556D3">
      <w:pPr>
        <w:widowControl/>
        <w:numPr>
          <w:ilvl w:val="0"/>
          <w:numId w:val="8"/>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Review progress reports to ensure p</w:t>
      </w:r>
      <w:r w:rsidR="00F66566" w:rsidRPr="008404F1">
        <w:rPr>
          <w:rFonts w:asciiTheme="majorHAnsi" w:hAnsiTheme="majorHAnsi" w:cstheme="majorHAnsi"/>
          <w:szCs w:val="24"/>
        </w:rPr>
        <w:t>roject is progressing appropriately</w:t>
      </w:r>
      <w:r w:rsidRPr="008404F1">
        <w:rPr>
          <w:rFonts w:asciiTheme="majorHAnsi" w:hAnsiTheme="majorHAnsi" w:cstheme="majorHAnsi"/>
          <w:szCs w:val="24"/>
        </w:rPr>
        <w:t xml:space="preserve"> and on schedule;</w:t>
      </w:r>
    </w:p>
    <w:p w14:paraId="723D2BA3" w14:textId="2F185D40" w:rsidR="007556D3" w:rsidRPr="008404F1" w:rsidRDefault="00F66566" w:rsidP="007556D3">
      <w:pPr>
        <w:widowControl/>
        <w:numPr>
          <w:ilvl w:val="0"/>
          <w:numId w:val="8"/>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Compare invoice to agreement</w:t>
      </w:r>
      <w:r w:rsidR="007556D3" w:rsidRPr="008404F1">
        <w:rPr>
          <w:rFonts w:asciiTheme="majorHAnsi" w:hAnsiTheme="majorHAnsi" w:cstheme="majorHAnsi"/>
          <w:szCs w:val="24"/>
        </w:rPr>
        <w:t xml:space="preserve"> budget to ensure eligibility of costs and </w:t>
      </w:r>
      <w:r w:rsidRPr="008404F1">
        <w:rPr>
          <w:rFonts w:asciiTheme="majorHAnsi" w:hAnsiTheme="majorHAnsi" w:cstheme="majorHAnsi"/>
          <w:szCs w:val="24"/>
        </w:rPr>
        <w:t xml:space="preserve">that </w:t>
      </w:r>
      <w:r w:rsidR="007556D3" w:rsidRPr="008404F1">
        <w:rPr>
          <w:rFonts w:asciiTheme="majorHAnsi" w:hAnsiTheme="majorHAnsi" w:cstheme="majorHAnsi"/>
          <w:szCs w:val="24"/>
        </w:rPr>
        <w:t>costs do not exceed budget;</w:t>
      </w:r>
    </w:p>
    <w:p w14:paraId="2FBFF80A" w14:textId="367E8C8E" w:rsidR="007556D3" w:rsidRPr="008404F1" w:rsidRDefault="007556D3" w:rsidP="007556D3">
      <w:pPr>
        <w:widowControl/>
        <w:numPr>
          <w:ilvl w:val="0"/>
          <w:numId w:val="8"/>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Review invoice to ensure supporting documentation is included and invoiced costs are within the scope of work</w:t>
      </w:r>
      <w:r w:rsidR="00F66566" w:rsidRPr="008404F1">
        <w:rPr>
          <w:rFonts w:asciiTheme="majorHAnsi" w:hAnsiTheme="majorHAnsi" w:cstheme="majorHAnsi"/>
          <w:szCs w:val="24"/>
        </w:rPr>
        <w:t xml:space="preserve"> for the project(s) being invoiced</w:t>
      </w:r>
      <w:r w:rsidRPr="008404F1">
        <w:rPr>
          <w:rFonts w:asciiTheme="majorHAnsi" w:hAnsiTheme="majorHAnsi" w:cstheme="majorHAnsi"/>
          <w:szCs w:val="24"/>
        </w:rPr>
        <w:t>;</w:t>
      </w:r>
    </w:p>
    <w:p w14:paraId="729B59CB" w14:textId="77777777" w:rsidR="007556D3" w:rsidRPr="008404F1" w:rsidRDefault="007556D3" w:rsidP="007556D3">
      <w:pPr>
        <w:widowControl/>
        <w:numPr>
          <w:ilvl w:val="0"/>
          <w:numId w:val="8"/>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Obtain report, certification and supporting documentation of local (non-federal)/in-kind match work from the subrecipient;</w:t>
      </w:r>
    </w:p>
    <w:p w14:paraId="4CD0A97F" w14:textId="77777777" w:rsidR="007556D3" w:rsidRPr="008404F1" w:rsidRDefault="007556D3" w:rsidP="007556D3">
      <w:pPr>
        <w:widowControl/>
        <w:numPr>
          <w:ilvl w:val="0"/>
          <w:numId w:val="8"/>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Review subrecipient match tasks for eligibility;</w:t>
      </w:r>
    </w:p>
    <w:p w14:paraId="7C034493" w14:textId="6B8F46B9" w:rsidR="007556D3" w:rsidRPr="008404F1" w:rsidRDefault="00AE496B" w:rsidP="007556D3">
      <w:pPr>
        <w:widowControl/>
        <w:numPr>
          <w:ilvl w:val="0"/>
          <w:numId w:val="8"/>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 xml:space="preserve">Notify </w:t>
      </w:r>
      <w:r w:rsidR="00E255F0">
        <w:rPr>
          <w:rFonts w:asciiTheme="majorHAnsi" w:hAnsiTheme="majorHAnsi" w:cstheme="majorHAnsi"/>
          <w:szCs w:val="24"/>
        </w:rPr>
        <w:t>AGENCY</w:t>
      </w:r>
      <w:r w:rsidRPr="008404F1">
        <w:rPr>
          <w:rFonts w:asciiTheme="majorHAnsi" w:hAnsiTheme="majorHAnsi" w:cstheme="majorHAnsi"/>
          <w:szCs w:val="24"/>
        </w:rPr>
        <w:t xml:space="preserve"> Director of Finance &amp; Administration</w:t>
      </w:r>
      <w:r w:rsidR="007556D3" w:rsidRPr="008404F1">
        <w:rPr>
          <w:rFonts w:asciiTheme="majorHAnsi" w:hAnsiTheme="majorHAnsi" w:cstheme="majorHAnsi"/>
          <w:szCs w:val="24"/>
        </w:rPr>
        <w:t xml:space="preserve"> that invoice is approved or disapproved.</w:t>
      </w:r>
    </w:p>
    <w:p w14:paraId="246ABAA2" w14:textId="77777777" w:rsidR="007556D3" w:rsidRPr="008404F1" w:rsidRDefault="007556D3" w:rsidP="007556D3">
      <w:pPr>
        <w:autoSpaceDE w:val="0"/>
        <w:autoSpaceDN w:val="0"/>
        <w:adjustRightInd w:val="0"/>
        <w:jc w:val="both"/>
        <w:rPr>
          <w:rFonts w:asciiTheme="majorHAnsi" w:hAnsiTheme="majorHAnsi" w:cstheme="majorHAnsi"/>
          <w:szCs w:val="24"/>
        </w:rPr>
      </w:pPr>
    </w:p>
    <w:p w14:paraId="17E4F2F7" w14:textId="75FD362C" w:rsidR="00AE496B" w:rsidRPr="008404F1" w:rsidRDefault="00E255F0" w:rsidP="00AE496B">
      <w:pPr>
        <w:pStyle w:val="ListParagraph"/>
        <w:numPr>
          <w:ilvl w:val="0"/>
          <w:numId w:val="28"/>
        </w:numPr>
        <w:autoSpaceDE w:val="0"/>
        <w:autoSpaceDN w:val="0"/>
        <w:adjustRightInd w:val="0"/>
        <w:jc w:val="both"/>
        <w:rPr>
          <w:rFonts w:asciiTheme="majorHAnsi" w:hAnsiTheme="majorHAnsi" w:cstheme="majorHAnsi"/>
          <w:b/>
          <w:caps/>
          <w:szCs w:val="24"/>
        </w:rPr>
      </w:pPr>
      <w:r>
        <w:rPr>
          <w:rFonts w:asciiTheme="majorHAnsi" w:hAnsiTheme="majorHAnsi" w:cstheme="majorHAnsi"/>
          <w:b/>
          <w:caps/>
          <w:szCs w:val="24"/>
        </w:rPr>
        <w:t>AGENCY</w:t>
      </w:r>
      <w:r w:rsidR="00AE496B" w:rsidRPr="008404F1">
        <w:rPr>
          <w:rFonts w:asciiTheme="majorHAnsi" w:hAnsiTheme="majorHAnsi" w:cstheme="majorHAnsi"/>
          <w:b/>
          <w:caps/>
          <w:szCs w:val="24"/>
        </w:rPr>
        <w:t xml:space="preserve"> SUBRECIPIENT PROJECT FILEs</w:t>
      </w:r>
    </w:p>
    <w:p w14:paraId="203AA7BD" w14:textId="4CFA3673" w:rsidR="007556D3" w:rsidRPr="008404F1" w:rsidRDefault="00AE496B"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Subrecipient project files will contain, at a minimum, the following:</w:t>
      </w:r>
    </w:p>
    <w:p w14:paraId="3289010E" w14:textId="77777777" w:rsidR="00AE496B" w:rsidRPr="008404F1" w:rsidRDefault="00AE496B" w:rsidP="007556D3">
      <w:pPr>
        <w:autoSpaceDE w:val="0"/>
        <w:autoSpaceDN w:val="0"/>
        <w:adjustRightInd w:val="0"/>
        <w:ind w:left="360"/>
        <w:jc w:val="both"/>
        <w:rPr>
          <w:rFonts w:asciiTheme="majorHAnsi" w:hAnsiTheme="majorHAnsi" w:cstheme="majorHAnsi"/>
          <w:szCs w:val="24"/>
        </w:rPr>
      </w:pPr>
    </w:p>
    <w:p w14:paraId="0541BEC7" w14:textId="77777777" w:rsidR="007556D3" w:rsidRPr="008404F1" w:rsidRDefault="007556D3" w:rsidP="007556D3">
      <w:pPr>
        <w:widowControl/>
        <w:numPr>
          <w:ilvl w:val="0"/>
          <w:numId w:val="9"/>
        </w:numPr>
        <w:autoSpaceDE w:val="0"/>
        <w:autoSpaceDN w:val="0"/>
        <w:adjustRightInd w:val="0"/>
        <w:jc w:val="both"/>
        <w:rPr>
          <w:rFonts w:asciiTheme="majorHAnsi" w:hAnsiTheme="majorHAnsi" w:cstheme="majorHAnsi"/>
          <w:b/>
          <w:szCs w:val="24"/>
        </w:rPr>
      </w:pPr>
      <w:r w:rsidRPr="008404F1">
        <w:rPr>
          <w:rFonts w:asciiTheme="majorHAnsi" w:hAnsiTheme="majorHAnsi" w:cstheme="majorHAnsi"/>
          <w:szCs w:val="24"/>
        </w:rPr>
        <w:t>Project proposal (cooperative agreement tasks);</w:t>
      </w:r>
    </w:p>
    <w:p w14:paraId="464085D9" w14:textId="77777777" w:rsidR="007556D3" w:rsidRPr="008404F1" w:rsidRDefault="007556D3" w:rsidP="007556D3">
      <w:pPr>
        <w:widowControl/>
        <w:numPr>
          <w:ilvl w:val="0"/>
          <w:numId w:val="9"/>
        </w:numPr>
        <w:autoSpaceDE w:val="0"/>
        <w:autoSpaceDN w:val="0"/>
        <w:adjustRightInd w:val="0"/>
        <w:jc w:val="both"/>
        <w:rPr>
          <w:rFonts w:asciiTheme="majorHAnsi" w:hAnsiTheme="majorHAnsi" w:cstheme="majorHAnsi"/>
          <w:b/>
          <w:szCs w:val="24"/>
        </w:rPr>
      </w:pPr>
      <w:r w:rsidRPr="008404F1">
        <w:rPr>
          <w:rFonts w:asciiTheme="majorHAnsi" w:hAnsiTheme="majorHAnsi" w:cstheme="majorHAnsi"/>
          <w:szCs w:val="24"/>
        </w:rPr>
        <w:t>Project scope;</w:t>
      </w:r>
    </w:p>
    <w:p w14:paraId="2D0E0BD3" w14:textId="5F151548" w:rsidR="008A0F50" w:rsidRPr="008404F1" w:rsidRDefault="008A0F50" w:rsidP="007556D3">
      <w:pPr>
        <w:widowControl/>
        <w:numPr>
          <w:ilvl w:val="0"/>
          <w:numId w:val="9"/>
        </w:numPr>
        <w:autoSpaceDE w:val="0"/>
        <w:autoSpaceDN w:val="0"/>
        <w:adjustRightInd w:val="0"/>
        <w:jc w:val="both"/>
        <w:rPr>
          <w:rFonts w:asciiTheme="majorHAnsi" w:hAnsiTheme="majorHAnsi" w:cstheme="majorHAnsi"/>
          <w:b/>
          <w:szCs w:val="24"/>
        </w:rPr>
      </w:pPr>
      <w:r w:rsidRPr="008404F1">
        <w:rPr>
          <w:rFonts w:asciiTheme="majorHAnsi" w:hAnsiTheme="majorHAnsi" w:cstheme="majorHAnsi"/>
          <w:szCs w:val="24"/>
        </w:rPr>
        <w:t>Risk assessment documentation;</w:t>
      </w:r>
    </w:p>
    <w:p w14:paraId="345BC075" w14:textId="77777777" w:rsidR="007556D3" w:rsidRPr="008404F1" w:rsidRDefault="007556D3" w:rsidP="007556D3">
      <w:pPr>
        <w:widowControl/>
        <w:numPr>
          <w:ilvl w:val="0"/>
          <w:numId w:val="9"/>
        </w:numPr>
        <w:autoSpaceDE w:val="0"/>
        <w:autoSpaceDN w:val="0"/>
        <w:adjustRightInd w:val="0"/>
        <w:jc w:val="both"/>
        <w:rPr>
          <w:rFonts w:asciiTheme="majorHAnsi" w:hAnsiTheme="majorHAnsi" w:cstheme="majorHAnsi"/>
          <w:b/>
          <w:szCs w:val="24"/>
        </w:rPr>
      </w:pPr>
      <w:r w:rsidRPr="008404F1">
        <w:rPr>
          <w:rFonts w:asciiTheme="majorHAnsi" w:hAnsiTheme="majorHAnsi" w:cstheme="majorHAnsi"/>
          <w:szCs w:val="24"/>
        </w:rPr>
        <w:lastRenderedPageBreak/>
        <w:t>Correspondence, including communications log;</w:t>
      </w:r>
    </w:p>
    <w:p w14:paraId="3EF30E30" w14:textId="77777777" w:rsidR="007556D3" w:rsidRPr="008404F1" w:rsidRDefault="007556D3" w:rsidP="007556D3">
      <w:pPr>
        <w:widowControl/>
        <w:numPr>
          <w:ilvl w:val="0"/>
          <w:numId w:val="9"/>
        </w:numPr>
        <w:autoSpaceDE w:val="0"/>
        <w:autoSpaceDN w:val="0"/>
        <w:adjustRightInd w:val="0"/>
        <w:jc w:val="both"/>
        <w:rPr>
          <w:rFonts w:asciiTheme="majorHAnsi" w:hAnsiTheme="majorHAnsi" w:cstheme="majorHAnsi"/>
          <w:b/>
          <w:szCs w:val="24"/>
        </w:rPr>
      </w:pPr>
      <w:r w:rsidRPr="008404F1">
        <w:rPr>
          <w:rFonts w:asciiTheme="majorHAnsi" w:hAnsiTheme="majorHAnsi" w:cstheme="majorHAnsi"/>
          <w:szCs w:val="24"/>
        </w:rPr>
        <w:t>Meeting agendas, minutes, and attachments;</w:t>
      </w:r>
    </w:p>
    <w:p w14:paraId="0D741E6F" w14:textId="77777777" w:rsidR="007556D3" w:rsidRPr="008404F1" w:rsidRDefault="007556D3" w:rsidP="007556D3">
      <w:pPr>
        <w:widowControl/>
        <w:numPr>
          <w:ilvl w:val="0"/>
          <w:numId w:val="9"/>
        </w:numPr>
        <w:autoSpaceDE w:val="0"/>
        <w:autoSpaceDN w:val="0"/>
        <w:adjustRightInd w:val="0"/>
        <w:jc w:val="both"/>
        <w:rPr>
          <w:rFonts w:asciiTheme="majorHAnsi" w:hAnsiTheme="majorHAnsi" w:cstheme="majorHAnsi"/>
          <w:b/>
          <w:szCs w:val="24"/>
        </w:rPr>
      </w:pPr>
      <w:r w:rsidRPr="008404F1">
        <w:rPr>
          <w:rFonts w:asciiTheme="majorHAnsi" w:hAnsiTheme="majorHAnsi" w:cstheme="majorHAnsi"/>
          <w:szCs w:val="24"/>
        </w:rPr>
        <w:t>Progress reports;</w:t>
      </w:r>
    </w:p>
    <w:p w14:paraId="3AC03761" w14:textId="77777777" w:rsidR="007556D3" w:rsidRPr="008404F1" w:rsidRDefault="007556D3" w:rsidP="007556D3">
      <w:pPr>
        <w:widowControl/>
        <w:numPr>
          <w:ilvl w:val="0"/>
          <w:numId w:val="9"/>
        </w:numPr>
        <w:autoSpaceDE w:val="0"/>
        <w:autoSpaceDN w:val="0"/>
        <w:adjustRightInd w:val="0"/>
        <w:jc w:val="both"/>
        <w:rPr>
          <w:rFonts w:asciiTheme="majorHAnsi" w:hAnsiTheme="majorHAnsi" w:cstheme="majorHAnsi"/>
          <w:b/>
          <w:szCs w:val="24"/>
        </w:rPr>
      </w:pPr>
      <w:r w:rsidRPr="008404F1">
        <w:rPr>
          <w:rFonts w:asciiTheme="majorHAnsi" w:hAnsiTheme="majorHAnsi" w:cstheme="majorHAnsi"/>
          <w:szCs w:val="24"/>
        </w:rPr>
        <w:t>Interim and final products;</w:t>
      </w:r>
    </w:p>
    <w:p w14:paraId="7B1960C5" w14:textId="77777777" w:rsidR="007556D3" w:rsidRPr="008404F1" w:rsidRDefault="007556D3" w:rsidP="007556D3">
      <w:pPr>
        <w:widowControl/>
        <w:numPr>
          <w:ilvl w:val="0"/>
          <w:numId w:val="9"/>
        </w:numPr>
        <w:autoSpaceDE w:val="0"/>
        <w:autoSpaceDN w:val="0"/>
        <w:adjustRightInd w:val="0"/>
        <w:jc w:val="both"/>
        <w:rPr>
          <w:rFonts w:asciiTheme="majorHAnsi" w:hAnsiTheme="majorHAnsi" w:cstheme="majorHAnsi"/>
          <w:b/>
          <w:szCs w:val="24"/>
        </w:rPr>
      </w:pPr>
      <w:r w:rsidRPr="008404F1">
        <w:rPr>
          <w:rFonts w:asciiTheme="majorHAnsi" w:hAnsiTheme="majorHAnsi" w:cstheme="majorHAnsi"/>
          <w:szCs w:val="24"/>
        </w:rPr>
        <w:t>Project close out form;</w:t>
      </w:r>
    </w:p>
    <w:p w14:paraId="4E0712CA" w14:textId="258A712E" w:rsidR="007556D3" w:rsidRPr="008404F1" w:rsidRDefault="007556D3" w:rsidP="00AE496B">
      <w:pPr>
        <w:widowControl/>
        <w:numPr>
          <w:ilvl w:val="0"/>
          <w:numId w:val="9"/>
        </w:numPr>
        <w:autoSpaceDE w:val="0"/>
        <w:autoSpaceDN w:val="0"/>
        <w:adjustRightInd w:val="0"/>
        <w:jc w:val="both"/>
        <w:rPr>
          <w:rFonts w:asciiTheme="majorHAnsi" w:hAnsiTheme="majorHAnsi" w:cstheme="majorHAnsi"/>
          <w:b/>
          <w:szCs w:val="24"/>
        </w:rPr>
      </w:pPr>
      <w:r w:rsidRPr="008404F1">
        <w:rPr>
          <w:rFonts w:asciiTheme="majorHAnsi" w:hAnsiTheme="majorHAnsi" w:cstheme="majorHAnsi"/>
          <w:szCs w:val="24"/>
        </w:rPr>
        <w:t>Copies of other applicable project documents as required, such as copies of contracts</w:t>
      </w:r>
      <w:r w:rsidR="00AE496B" w:rsidRPr="008404F1">
        <w:rPr>
          <w:rFonts w:asciiTheme="majorHAnsi" w:hAnsiTheme="majorHAnsi" w:cstheme="majorHAnsi"/>
          <w:b/>
          <w:szCs w:val="24"/>
        </w:rPr>
        <w:t xml:space="preserve"> </w:t>
      </w:r>
      <w:r w:rsidRPr="008404F1">
        <w:rPr>
          <w:rFonts w:asciiTheme="majorHAnsi" w:hAnsiTheme="majorHAnsi" w:cstheme="majorHAnsi"/>
          <w:szCs w:val="24"/>
        </w:rPr>
        <w:t>or MOUs.</w:t>
      </w:r>
    </w:p>
    <w:p w14:paraId="0068B909" w14:textId="77777777" w:rsidR="007556D3" w:rsidRPr="008404F1" w:rsidRDefault="007556D3" w:rsidP="007556D3">
      <w:pPr>
        <w:autoSpaceDE w:val="0"/>
        <w:autoSpaceDN w:val="0"/>
        <w:adjustRightInd w:val="0"/>
        <w:jc w:val="both"/>
        <w:rPr>
          <w:rFonts w:asciiTheme="majorHAnsi" w:hAnsiTheme="majorHAnsi" w:cstheme="majorHAnsi"/>
          <w:szCs w:val="24"/>
        </w:rPr>
      </w:pPr>
    </w:p>
    <w:p w14:paraId="4C8F4617" w14:textId="77777777" w:rsidR="007556D3" w:rsidRPr="008404F1" w:rsidRDefault="007556D3" w:rsidP="007556D3">
      <w:pPr>
        <w:rPr>
          <w:rFonts w:asciiTheme="majorHAnsi" w:hAnsiTheme="majorHAnsi" w:cstheme="majorHAnsi"/>
          <w:b/>
          <w:szCs w:val="24"/>
          <w:u w:val="single"/>
        </w:rPr>
      </w:pPr>
      <w:r w:rsidRPr="008404F1">
        <w:rPr>
          <w:rFonts w:asciiTheme="majorHAnsi" w:hAnsiTheme="majorHAnsi" w:cstheme="majorHAnsi"/>
          <w:b/>
          <w:szCs w:val="24"/>
          <w:u w:val="single"/>
        </w:rPr>
        <w:t>SECTION II: SUBRECIPIENTS RESPONSIBILITIES</w:t>
      </w:r>
    </w:p>
    <w:p w14:paraId="2F80C68F" w14:textId="77777777" w:rsidR="007556D3" w:rsidRPr="008404F1" w:rsidRDefault="007556D3" w:rsidP="007556D3">
      <w:pPr>
        <w:autoSpaceDE w:val="0"/>
        <w:autoSpaceDN w:val="0"/>
        <w:adjustRightInd w:val="0"/>
        <w:ind w:left="360"/>
        <w:rPr>
          <w:rFonts w:asciiTheme="majorHAnsi" w:hAnsiTheme="majorHAnsi" w:cstheme="majorHAnsi"/>
          <w:b/>
          <w:szCs w:val="24"/>
        </w:rPr>
      </w:pPr>
    </w:p>
    <w:p w14:paraId="7A4E3AE1" w14:textId="77777777" w:rsidR="007556D3" w:rsidRPr="008404F1" w:rsidRDefault="007556D3" w:rsidP="007556D3">
      <w:pPr>
        <w:autoSpaceDE w:val="0"/>
        <w:autoSpaceDN w:val="0"/>
        <w:adjustRightInd w:val="0"/>
        <w:ind w:left="360"/>
        <w:rPr>
          <w:rFonts w:asciiTheme="majorHAnsi" w:hAnsiTheme="majorHAnsi" w:cstheme="majorHAnsi"/>
          <w:b/>
          <w:szCs w:val="24"/>
        </w:rPr>
      </w:pPr>
      <w:r w:rsidRPr="008404F1">
        <w:rPr>
          <w:rFonts w:asciiTheme="majorHAnsi" w:hAnsiTheme="majorHAnsi" w:cstheme="majorHAnsi"/>
          <w:b/>
          <w:szCs w:val="24"/>
        </w:rPr>
        <w:t xml:space="preserve">A. </w:t>
      </w:r>
      <w:r w:rsidRPr="008404F1">
        <w:rPr>
          <w:rFonts w:asciiTheme="majorHAnsi" w:hAnsiTheme="majorHAnsi" w:cstheme="majorHAnsi"/>
          <w:b/>
          <w:caps/>
          <w:szCs w:val="24"/>
        </w:rPr>
        <w:t>Project Management and Administration</w:t>
      </w:r>
    </w:p>
    <w:p w14:paraId="2635CF43" w14:textId="77777777" w:rsidR="007556D3" w:rsidRPr="008404F1" w:rsidRDefault="007556D3" w:rsidP="007556D3">
      <w:pPr>
        <w:autoSpaceDE w:val="0"/>
        <w:autoSpaceDN w:val="0"/>
        <w:adjustRightInd w:val="0"/>
        <w:ind w:left="360"/>
        <w:rPr>
          <w:rFonts w:asciiTheme="majorHAnsi" w:hAnsiTheme="majorHAnsi" w:cstheme="majorHAnsi"/>
          <w:szCs w:val="24"/>
        </w:rPr>
      </w:pPr>
    </w:p>
    <w:p w14:paraId="795D0B30" w14:textId="75BBC755"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The subrecipie</w:t>
      </w:r>
      <w:r w:rsidR="00F66566" w:rsidRPr="008404F1">
        <w:rPr>
          <w:rFonts w:asciiTheme="majorHAnsi" w:hAnsiTheme="majorHAnsi" w:cstheme="majorHAnsi"/>
          <w:szCs w:val="24"/>
        </w:rPr>
        <w:t>nts must designate a</w:t>
      </w:r>
      <w:r w:rsidRPr="008404F1">
        <w:rPr>
          <w:rFonts w:asciiTheme="majorHAnsi" w:hAnsiTheme="majorHAnsi" w:cstheme="majorHAnsi"/>
          <w:szCs w:val="24"/>
        </w:rPr>
        <w:t xml:space="preserve"> person as Subrecipient</w:t>
      </w:r>
      <w:r w:rsidR="00F66566" w:rsidRPr="008404F1">
        <w:rPr>
          <w:rFonts w:asciiTheme="majorHAnsi" w:hAnsiTheme="majorHAnsi" w:cstheme="majorHAnsi"/>
          <w:szCs w:val="24"/>
        </w:rPr>
        <w:t xml:space="preserve"> Project Manager who is primarily responsible for the execution of the grant</w:t>
      </w:r>
      <w:r w:rsidRPr="008404F1">
        <w:rPr>
          <w:rFonts w:asciiTheme="majorHAnsi" w:hAnsiTheme="majorHAnsi" w:cstheme="majorHAnsi"/>
          <w:szCs w:val="24"/>
        </w:rPr>
        <w:t xml:space="preserve">. Subrecipients must </w:t>
      </w:r>
      <w:r w:rsidR="002D3D30">
        <w:rPr>
          <w:rFonts w:asciiTheme="majorHAnsi" w:hAnsiTheme="majorHAnsi" w:cstheme="majorHAnsi"/>
          <w:szCs w:val="24"/>
        </w:rPr>
        <w:t>ensure</w:t>
      </w:r>
      <w:r w:rsidRPr="008404F1">
        <w:rPr>
          <w:rFonts w:asciiTheme="majorHAnsi" w:hAnsiTheme="majorHAnsi" w:cstheme="majorHAnsi"/>
          <w:szCs w:val="24"/>
        </w:rPr>
        <w:t xml:space="preserve"> that </w:t>
      </w:r>
      <w:r w:rsidR="00F66566" w:rsidRPr="008404F1">
        <w:rPr>
          <w:rFonts w:asciiTheme="majorHAnsi" w:hAnsiTheme="majorHAnsi" w:cstheme="majorHAnsi"/>
          <w:szCs w:val="24"/>
        </w:rPr>
        <w:t xml:space="preserve">their practices </w:t>
      </w:r>
      <w:r w:rsidR="00FB6B4C">
        <w:rPr>
          <w:rFonts w:asciiTheme="majorHAnsi" w:hAnsiTheme="majorHAnsi" w:cstheme="majorHAnsi"/>
          <w:szCs w:val="24"/>
        </w:rPr>
        <w:t>comply</w:t>
      </w:r>
      <w:r w:rsidR="00863613">
        <w:rPr>
          <w:rFonts w:asciiTheme="majorHAnsi" w:hAnsiTheme="majorHAnsi" w:cstheme="majorHAnsi"/>
          <w:szCs w:val="24"/>
        </w:rPr>
        <w:t xml:space="preserve"> with</w:t>
      </w:r>
      <w:r w:rsidR="00F66566" w:rsidRPr="008404F1">
        <w:rPr>
          <w:rFonts w:asciiTheme="majorHAnsi" w:hAnsiTheme="majorHAnsi" w:cstheme="majorHAnsi"/>
          <w:szCs w:val="24"/>
        </w:rPr>
        <w:t xml:space="preserve"> the guidelines discussed</w:t>
      </w:r>
      <w:r w:rsidRPr="008404F1">
        <w:rPr>
          <w:rFonts w:asciiTheme="majorHAnsi" w:hAnsiTheme="majorHAnsi" w:cstheme="majorHAnsi"/>
          <w:szCs w:val="24"/>
        </w:rPr>
        <w:t xml:space="preserve"> in Parts B through G. In addition, subrecipients and Subrecipient Project Managers have the following responsibilities:</w:t>
      </w:r>
    </w:p>
    <w:p w14:paraId="01832614"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22E46845" w14:textId="34D7CA92" w:rsidR="004112D1" w:rsidRPr="008404F1" w:rsidRDefault="007556D3" w:rsidP="008404F1">
      <w:pPr>
        <w:pStyle w:val="ListParagraph"/>
        <w:numPr>
          <w:ilvl w:val="0"/>
          <w:numId w:val="10"/>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 xml:space="preserve">Provide </w:t>
      </w:r>
      <w:r w:rsidR="00E255F0">
        <w:rPr>
          <w:rFonts w:asciiTheme="majorHAnsi" w:hAnsiTheme="majorHAnsi" w:cstheme="majorHAnsi"/>
          <w:szCs w:val="24"/>
        </w:rPr>
        <w:t>AGENCY</w:t>
      </w:r>
      <w:r w:rsidRPr="008404F1">
        <w:rPr>
          <w:rFonts w:asciiTheme="majorHAnsi" w:hAnsiTheme="majorHAnsi" w:cstheme="majorHAnsi"/>
          <w:szCs w:val="24"/>
        </w:rPr>
        <w:t xml:space="preserve"> with copies of Joint Powe</w:t>
      </w:r>
      <w:r w:rsidR="00EA0EA3" w:rsidRPr="008404F1">
        <w:rPr>
          <w:rFonts w:asciiTheme="majorHAnsi" w:hAnsiTheme="majorHAnsi" w:cstheme="majorHAnsi"/>
          <w:szCs w:val="24"/>
        </w:rPr>
        <w:t xml:space="preserve">rs Agreements or other founding </w:t>
      </w:r>
      <w:r w:rsidRPr="008404F1">
        <w:rPr>
          <w:rFonts w:asciiTheme="majorHAnsi" w:hAnsiTheme="majorHAnsi" w:cstheme="majorHAnsi"/>
          <w:szCs w:val="24"/>
        </w:rPr>
        <w:t>legal documents and any changes to legal status;</w:t>
      </w:r>
    </w:p>
    <w:p w14:paraId="22583ECD" w14:textId="1F59F38C" w:rsidR="007556D3" w:rsidRPr="008404F1" w:rsidRDefault="007556D3" w:rsidP="008404F1">
      <w:pPr>
        <w:pStyle w:val="ListParagraph"/>
        <w:numPr>
          <w:ilvl w:val="0"/>
          <w:numId w:val="10"/>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 xml:space="preserve">Report to </w:t>
      </w:r>
      <w:r w:rsidR="00E255F0">
        <w:rPr>
          <w:rFonts w:asciiTheme="majorHAnsi" w:hAnsiTheme="majorHAnsi" w:cstheme="majorHAnsi"/>
          <w:szCs w:val="24"/>
        </w:rPr>
        <w:t>AGENCY</w:t>
      </w:r>
      <w:r w:rsidRPr="008404F1">
        <w:rPr>
          <w:rFonts w:asciiTheme="majorHAnsi" w:hAnsiTheme="majorHAnsi" w:cstheme="majorHAnsi"/>
          <w:szCs w:val="24"/>
        </w:rPr>
        <w:t xml:space="preserve"> and provide copies of contracts when a new Executive Director is retained;</w:t>
      </w:r>
    </w:p>
    <w:p w14:paraId="2E6E017F" w14:textId="494A94C0" w:rsidR="007556D3" w:rsidRPr="008404F1" w:rsidRDefault="007556D3" w:rsidP="007556D3">
      <w:pPr>
        <w:widowControl/>
        <w:numPr>
          <w:ilvl w:val="0"/>
          <w:numId w:val="10"/>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 xml:space="preserve">Keep </w:t>
      </w:r>
      <w:r w:rsidR="00E255F0">
        <w:rPr>
          <w:rFonts w:asciiTheme="majorHAnsi" w:hAnsiTheme="majorHAnsi" w:cstheme="majorHAnsi"/>
          <w:szCs w:val="24"/>
        </w:rPr>
        <w:t>AGENCY</w:t>
      </w:r>
      <w:r w:rsidRPr="008404F1">
        <w:rPr>
          <w:rFonts w:asciiTheme="majorHAnsi" w:hAnsiTheme="majorHAnsi" w:cstheme="majorHAnsi"/>
          <w:szCs w:val="24"/>
        </w:rPr>
        <w:t xml:space="preserve"> informed on the project progress and request prior approval of any changes when necessary;</w:t>
      </w:r>
    </w:p>
    <w:p w14:paraId="4D3C3E1D" w14:textId="2DCE081B" w:rsidR="007556D3" w:rsidRPr="008404F1" w:rsidRDefault="007556D3" w:rsidP="007556D3">
      <w:pPr>
        <w:widowControl/>
        <w:numPr>
          <w:ilvl w:val="0"/>
          <w:numId w:val="10"/>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I</w:t>
      </w:r>
      <w:r w:rsidR="00EA0EA3" w:rsidRPr="008404F1">
        <w:rPr>
          <w:rFonts w:asciiTheme="majorHAnsi" w:hAnsiTheme="majorHAnsi" w:cstheme="majorHAnsi"/>
          <w:szCs w:val="24"/>
        </w:rPr>
        <w:t>nform</w:t>
      </w:r>
      <w:r w:rsidRPr="008404F1">
        <w:rPr>
          <w:rFonts w:asciiTheme="majorHAnsi" w:hAnsiTheme="majorHAnsi" w:cstheme="majorHAnsi"/>
          <w:szCs w:val="24"/>
        </w:rPr>
        <w:t xml:space="preserve"> </w:t>
      </w:r>
      <w:r w:rsidR="00E255F0">
        <w:rPr>
          <w:rFonts w:asciiTheme="majorHAnsi" w:hAnsiTheme="majorHAnsi" w:cstheme="majorHAnsi"/>
          <w:szCs w:val="24"/>
        </w:rPr>
        <w:t>AGENCY</w:t>
      </w:r>
      <w:r w:rsidRPr="008404F1">
        <w:rPr>
          <w:rFonts w:asciiTheme="majorHAnsi" w:hAnsiTheme="majorHAnsi" w:cstheme="majorHAnsi"/>
          <w:szCs w:val="24"/>
        </w:rPr>
        <w:t xml:space="preserve"> of any issues that arise with the projects, at the earliest possible time, to </w:t>
      </w:r>
      <w:r w:rsidR="00704A24" w:rsidRPr="00704A24">
        <w:rPr>
          <w:rFonts w:asciiTheme="majorHAnsi" w:hAnsiTheme="majorHAnsi" w:cstheme="majorHAnsi"/>
          <w:szCs w:val="24"/>
        </w:rPr>
        <w:t>ensure</w:t>
      </w:r>
      <w:r w:rsidRPr="008404F1">
        <w:rPr>
          <w:rFonts w:asciiTheme="majorHAnsi" w:hAnsiTheme="majorHAnsi" w:cstheme="majorHAnsi"/>
          <w:szCs w:val="24"/>
        </w:rPr>
        <w:t xml:space="preserve"> that the projects are completed on schedule and within budget;</w:t>
      </w:r>
    </w:p>
    <w:p w14:paraId="1B27BFFB" w14:textId="34D0C480" w:rsidR="007556D3" w:rsidRPr="008404F1" w:rsidRDefault="007556D3" w:rsidP="007556D3">
      <w:pPr>
        <w:widowControl/>
        <w:numPr>
          <w:ilvl w:val="0"/>
          <w:numId w:val="10"/>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 xml:space="preserve">Submit accurate and complete invoices. These invoices must show the costs </w:t>
      </w:r>
      <w:r w:rsidR="00704A24" w:rsidRPr="00704A24">
        <w:rPr>
          <w:rFonts w:asciiTheme="majorHAnsi" w:hAnsiTheme="majorHAnsi" w:cstheme="majorHAnsi"/>
          <w:szCs w:val="24"/>
        </w:rPr>
        <w:t>incurred</w:t>
      </w:r>
      <w:r w:rsidRPr="008404F1">
        <w:rPr>
          <w:rFonts w:asciiTheme="majorHAnsi" w:hAnsiTheme="majorHAnsi" w:cstheme="majorHAnsi"/>
          <w:szCs w:val="24"/>
        </w:rPr>
        <w:t xml:space="preserve"> in detail. If there are staff </w:t>
      </w:r>
      <w:r w:rsidR="00704A24" w:rsidRPr="00704A24">
        <w:rPr>
          <w:rFonts w:asciiTheme="majorHAnsi" w:hAnsiTheme="majorHAnsi" w:cstheme="majorHAnsi"/>
          <w:szCs w:val="24"/>
        </w:rPr>
        <w:t>costs,</w:t>
      </w:r>
      <w:r w:rsidRPr="008404F1">
        <w:rPr>
          <w:rFonts w:asciiTheme="majorHAnsi" w:hAnsiTheme="majorHAnsi" w:cstheme="majorHAnsi"/>
          <w:szCs w:val="24"/>
        </w:rPr>
        <w:t xml:space="preserve"> they must show the name(s) of the staff, their hourly pay rates, fringe benefit rates and costs, and overhead rate, if applicable. The invoices must also show the billing period, project (OWP) number and title, </w:t>
      </w:r>
      <w:proofErr w:type="gramStart"/>
      <w:r w:rsidRPr="008404F1">
        <w:rPr>
          <w:rFonts w:asciiTheme="majorHAnsi" w:hAnsiTheme="majorHAnsi" w:cstheme="majorHAnsi"/>
          <w:szCs w:val="24"/>
        </w:rPr>
        <w:t>year to date</w:t>
      </w:r>
      <w:proofErr w:type="gramEnd"/>
      <w:r w:rsidRPr="008404F1">
        <w:rPr>
          <w:rFonts w:asciiTheme="majorHAnsi" w:hAnsiTheme="majorHAnsi" w:cstheme="majorHAnsi"/>
          <w:szCs w:val="24"/>
        </w:rPr>
        <w:t xml:space="preserve"> budget and costs and the remaining budget for each </w:t>
      </w:r>
      <w:proofErr w:type="gramStart"/>
      <w:r w:rsidRPr="008404F1">
        <w:rPr>
          <w:rFonts w:asciiTheme="majorHAnsi" w:hAnsiTheme="majorHAnsi" w:cstheme="majorHAnsi"/>
          <w:szCs w:val="24"/>
        </w:rPr>
        <w:t>project ;</w:t>
      </w:r>
      <w:proofErr w:type="gramEnd"/>
    </w:p>
    <w:p w14:paraId="5EFCCF75" w14:textId="77777777" w:rsidR="007556D3" w:rsidRPr="008404F1" w:rsidRDefault="007556D3" w:rsidP="007556D3">
      <w:pPr>
        <w:widowControl/>
        <w:numPr>
          <w:ilvl w:val="0"/>
          <w:numId w:val="10"/>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Provide a report, certification and supporting documentation of local (non-federal)/in-kind match (see Part B below for additional detail);</w:t>
      </w:r>
    </w:p>
    <w:p w14:paraId="23AF9C17" w14:textId="7BD697C7" w:rsidR="007556D3" w:rsidRPr="008404F1" w:rsidRDefault="00EA0EA3" w:rsidP="007556D3">
      <w:pPr>
        <w:widowControl/>
        <w:numPr>
          <w:ilvl w:val="0"/>
          <w:numId w:val="10"/>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Obtain approval of indirect</w:t>
      </w:r>
      <w:r w:rsidR="007556D3" w:rsidRPr="008404F1">
        <w:rPr>
          <w:rFonts w:asciiTheme="majorHAnsi" w:hAnsiTheme="majorHAnsi" w:cstheme="majorHAnsi"/>
          <w:szCs w:val="24"/>
        </w:rPr>
        <w:t xml:space="preserve"> rates through submittal of Indirect Cost Rate Proposals prior to seeking reimbursement and provide </w:t>
      </w:r>
      <w:r w:rsidR="00E255F0">
        <w:rPr>
          <w:rFonts w:asciiTheme="majorHAnsi" w:hAnsiTheme="majorHAnsi" w:cstheme="majorHAnsi"/>
          <w:szCs w:val="24"/>
        </w:rPr>
        <w:t>AGENCY</w:t>
      </w:r>
      <w:r w:rsidR="007556D3" w:rsidRPr="008404F1">
        <w:rPr>
          <w:rFonts w:asciiTheme="majorHAnsi" w:hAnsiTheme="majorHAnsi" w:cstheme="majorHAnsi"/>
          <w:szCs w:val="24"/>
        </w:rPr>
        <w:t xml:space="preserve"> with a copy of the approved rate from Caltrans</w:t>
      </w:r>
      <w:r w:rsidRPr="008404F1">
        <w:rPr>
          <w:rFonts w:asciiTheme="majorHAnsi" w:hAnsiTheme="majorHAnsi" w:cstheme="majorHAnsi"/>
          <w:szCs w:val="24"/>
        </w:rPr>
        <w:t xml:space="preserve"> or Federal Cognizant Agency</w:t>
      </w:r>
      <w:r w:rsidR="007556D3" w:rsidRPr="008404F1">
        <w:rPr>
          <w:rFonts w:asciiTheme="majorHAnsi" w:hAnsiTheme="majorHAnsi" w:cstheme="majorHAnsi"/>
          <w:szCs w:val="24"/>
        </w:rPr>
        <w:t>;</w:t>
      </w:r>
    </w:p>
    <w:p w14:paraId="2303D701" w14:textId="434D2FFE" w:rsidR="007556D3" w:rsidRPr="008404F1" w:rsidRDefault="00EA0EA3" w:rsidP="007556D3">
      <w:pPr>
        <w:widowControl/>
        <w:numPr>
          <w:ilvl w:val="0"/>
          <w:numId w:val="10"/>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Develop</w:t>
      </w:r>
      <w:r w:rsidR="007556D3" w:rsidRPr="008404F1">
        <w:rPr>
          <w:rFonts w:asciiTheme="majorHAnsi" w:hAnsiTheme="majorHAnsi" w:cstheme="majorHAnsi"/>
          <w:szCs w:val="24"/>
        </w:rPr>
        <w:t xml:space="preserve"> the scope of work for projects involving contractors;</w:t>
      </w:r>
    </w:p>
    <w:p w14:paraId="655C0120" w14:textId="28CB1791" w:rsidR="007556D3" w:rsidRPr="008404F1" w:rsidRDefault="00EA0EA3" w:rsidP="007556D3">
      <w:pPr>
        <w:widowControl/>
        <w:numPr>
          <w:ilvl w:val="0"/>
          <w:numId w:val="10"/>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Review</w:t>
      </w:r>
      <w:r w:rsidR="007556D3" w:rsidRPr="008404F1">
        <w:rPr>
          <w:rFonts w:asciiTheme="majorHAnsi" w:hAnsiTheme="majorHAnsi" w:cstheme="majorHAnsi"/>
          <w:szCs w:val="24"/>
        </w:rPr>
        <w:t xml:space="preserve"> the consultant's work products and </w:t>
      </w:r>
      <w:proofErr w:type="gramStart"/>
      <w:r w:rsidR="007556D3" w:rsidRPr="008404F1">
        <w:rPr>
          <w:rFonts w:asciiTheme="majorHAnsi" w:hAnsiTheme="majorHAnsi" w:cstheme="majorHAnsi"/>
          <w:szCs w:val="24"/>
        </w:rPr>
        <w:t>providing</w:t>
      </w:r>
      <w:proofErr w:type="gramEnd"/>
      <w:r w:rsidR="007556D3" w:rsidRPr="008404F1">
        <w:rPr>
          <w:rFonts w:asciiTheme="majorHAnsi" w:hAnsiTheme="majorHAnsi" w:cstheme="majorHAnsi"/>
          <w:szCs w:val="24"/>
        </w:rPr>
        <w:t xml:space="preserve"> progress reports, </w:t>
      </w:r>
    </w:p>
    <w:p w14:paraId="15A41892" w14:textId="405D8E45" w:rsidR="007556D3" w:rsidRPr="008404F1" w:rsidRDefault="00EA0EA3" w:rsidP="007556D3">
      <w:pPr>
        <w:widowControl/>
        <w:numPr>
          <w:ilvl w:val="0"/>
          <w:numId w:val="10"/>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Monitor</w:t>
      </w:r>
      <w:r w:rsidR="007556D3" w:rsidRPr="008404F1">
        <w:rPr>
          <w:rFonts w:asciiTheme="majorHAnsi" w:hAnsiTheme="majorHAnsi" w:cstheme="majorHAnsi"/>
          <w:szCs w:val="24"/>
        </w:rPr>
        <w:t xml:space="preserve"> the day-to-day activities of the consultant;</w:t>
      </w:r>
    </w:p>
    <w:p w14:paraId="534F5AC0" w14:textId="5BDA9959" w:rsidR="007556D3" w:rsidRPr="008404F1" w:rsidRDefault="00EA0EA3" w:rsidP="007556D3">
      <w:pPr>
        <w:widowControl/>
        <w:numPr>
          <w:ilvl w:val="0"/>
          <w:numId w:val="10"/>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Recommend</w:t>
      </w:r>
      <w:r w:rsidR="007556D3" w:rsidRPr="008404F1">
        <w:rPr>
          <w:rFonts w:asciiTheme="majorHAnsi" w:hAnsiTheme="majorHAnsi" w:cstheme="majorHAnsi"/>
          <w:szCs w:val="24"/>
        </w:rPr>
        <w:t xml:space="preserve"> approval of payment of invoices from the consultant, promptly;</w:t>
      </w:r>
    </w:p>
    <w:p w14:paraId="26595D0E" w14:textId="24A6EBEC" w:rsidR="007556D3" w:rsidRPr="008404F1" w:rsidRDefault="00EA0EA3" w:rsidP="007556D3">
      <w:pPr>
        <w:widowControl/>
        <w:numPr>
          <w:ilvl w:val="0"/>
          <w:numId w:val="10"/>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lastRenderedPageBreak/>
        <w:t>Track, monitor</w:t>
      </w:r>
      <w:r w:rsidR="007556D3" w:rsidRPr="008404F1">
        <w:rPr>
          <w:rFonts w:asciiTheme="majorHAnsi" w:hAnsiTheme="majorHAnsi" w:cstheme="majorHAnsi"/>
          <w:szCs w:val="24"/>
        </w:rPr>
        <w:t xml:space="preserve"> and </w:t>
      </w:r>
      <w:r w:rsidRPr="008404F1">
        <w:rPr>
          <w:rFonts w:asciiTheme="majorHAnsi" w:hAnsiTheme="majorHAnsi" w:cstheme="majorHAnsi"/>
          <w:szCs w:val="24"/>
        </w:rPr>
        <w:t>report</w:t>
      </w:r>
      <w:r w:rsidR="007556D3" w:rsidRPr="008404F1">
        <w:rPr>
          <w:rFonts w:asciiTheme="majorHAnsi" w:hAnsiTheme="majorHAnsi" w:cstheme="majorHAnsi"/>
          <w:szCs w:val="24"/>
        </w:rPr>
        <w:t xml:space="preserve"> on </w:t>
      </w:r>
      <w:proofErr w:type="gramStart"/>
      <w:r w:rsidR="007556D3" w:rsidRPr="008404F1">
        <w:rPr>
          <w:rFonts w:asciiTheme="majorHAnsi" w:hAnsiTheme="majorHAnsi" w:cstheme="majorHAnsi"/>
          <w:szCs w:val="24"/>
        </w:rPr>
        <w:t>all of</w:t>
      </w:r>
      <w:proofErr w:type="gramEnd"/>
      <w:r w:rsidR="007556D3" w:rsidRPr="008404F1">
        <w:rPr>
          <w:rFonts w:asciiTheme="majorHAnsi" w:hAnsiTheme="majorHAnsi" w:cstheme="majorHAnsi"/>
          <w:szCs w:val="24"/>
        </w:rPr>
        <w:t xml:space="preserve"> their </w:t>
      </w:r>
      <w:r w:rsidR="00E255F0">
        <w:rPr>
          <w:rFonts w:asciiTheme="majorHAnsi" w:hAnsiTheme="majorHAnsi" w:cstheme="majorHAnsi"/>
          <w:szCs w:val="24"/>
        </w:rPr>
        <w:t>AGENCY</w:t>
      </w:r>
      <w:r w:rsidR="007556D3" w:rsidRPr="008404F1">
        <w:rPr>
          <w:rFonts w:asciiTheme="majorHAnsi" w:hAnsiTheme="majorHAnsi" w:cstheme="majorHAnsi"/>
          <w:szCs w:val="24"/>
        </w:rPr>
        <w:t xml:space="preserve"> projects, whether staff or consultant projects;</w:t>
      </w:r>
    </w:p>
    <w:p w14:paraId="4D53ABBD" w14:textId="3D5D7ECB" w:rsidR="007556D3" w:rsidRPr="008404F1" w:rsidRDefault="00BC4A1B" w:rsidP="007556D3">
      <w:pPr>
        <w:widowControl/>
        <w:numPr>
          <w:ilvl w:val="0"/>
          <w:numId w:val="10"/>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Provide</w:t>
      </w:r>
      <w:r w:rsidR="007556D3" w:rsidRPr="008404F1">
        <w:rPr>
          <w:rFonts w:asciiTheme="majorHAnsi" w:hAnsiTheme="majorHAnsi" w:cstheme="majorHAnsi"/>
          <w:szCs w:val="24"/>
        </w:rPr>
        <w:t xml:space="preserve"> estimates to complete projects and the estimated completion date.</w:t>
      </w:r>
    </w:p>
    <w:p w14:paraId="1DF060B5" w14:textId="77777777" w:rsidR="007556D3" w:rsidRPr="008404F1" w:rsidRDefault="007556D3" w:rsidP="007556D3">
      <w:pPr>
        <w:autoSpaceDE w:val="0"/>
        <w:autoSpaceDN w:val="0"/>
        <w:adjustRightInd w:val="0"/>
        <w:ind w:left="720"/>
        <w:jc w:val="both"/>
        <w:rPr>
          <w:rFonts w:asciiTheme="majorHAnsi" w:hAnsiTheme="majorHAnsi" w:cstheme="majorHAnsi"/>
          <w:szCs w:val="24"/>
        </w:rPr>
      </w:pPr>
    </w:p>
    <w:p w14:paraId="29BABA93" w14:textId="77777777" w:rsidR="007556D3" w:rsidRPr="008404F1" w:rsidRDefault="007556D3" w:rsidP="007556D3">
      <w:pPr>
        <w:autoSpaceDE w:val="0"/>
        <w:autoSpaceDN w:val="0"/>
        <w:adjustRightInd w:val="0"/>
        <w:jc w:val="both"/>
        <w:rPr>
          <w:rFonts w:asciiTheme="majorHAnsi" w:hAnsiTheme="majorHAnsi" w:cstheme="majorHAnsi"/>
          <w:szCs w:val="24"/>
        </w:rPr>
      </w:pPr>
    </w:p>
    <w:p w14:paraId="7B94636E" w14:textId="77777777" w:rsidR="007556D3" w:rsidRPr="008404F1" w:rsidRDefault="007556D3" w:rsidP="007556D3">
      <w:pPr>
        <w:autoSpaceDE w:val="0"/>
        <w:autoSpaceDN w:val="0"/>
        <w:adjustRightInd w:val="0"/>
        <w:rPr>
          <w:rFonts w:asciiTheme="majorHAnsi" w:hAnsiTheme="majorHAnsi" w:cstheme="majorHAnsi"/>
          <w:b/>
          <w:szCs w:val="24"/>
        </w:rPr>
      </w:pPr>
      <w:r w:rsidRPr="008404F1">
        <w:rPr>
          <w:rFonts w:asciiTheme="majorHAnsi" w:hAnsiTheme="majorHAnsi" w:cstheme="majorHAnsi"/>
          <w:szCs w:val="24"/>
        </w:rPr>
        <w:t xml:space="preserve">      </w:t>
      </w:r>
      <w:r w:rsidRPr="008404F1">
        <w:rPr>
          <w:rFonts w:asciiTheme="majorHAnsi" w:hAnsiTheme="majorHAnsi" w:cstheme="majorHAnsi"/>
          <w:b/>
          <w:szCs w:val="24"/>
        </w:rPr>
        <w:t xml:space="preserve">B. </w:t>
      </w:r>
      <w:r w:rsidRPr="008404F1">
        <w:rPr>
          <w:rFonts w:asciiTheme="majorHAnsi" w:hAnsiTheme="majorHAnsi" w:cstheme="majorHAnsi"/>
          <w:b/>
          <w:caps/>
          <w:szCs w:val="24"/>
        </w:rPr>
        <w:t>Local (Non-Federal) Match</w:t>
      </w:r>
    </w:p>
    <w:p w14:paraId="06B75E7D" w14:textId="77777777" w:rsidR="007556D3" w:rsidRPr="008404F1" w:rsidRDefault="007556D3" w:rsidP="007556D3">
      <w:pPr>
        <w:autoSpaceDE w:val="0"/>
        <w:autoSpaceDN w:val="0"/>
        <w:adjustRightInd w:val="0"/>
        <w:ind w:left="360"/>
        <w:rPr>
          <w:rFonts w:asciiTheme="majorHAnsi" w:hAnsiTheme="majorHAnsi" w:cstheme="majorHAnsi"/>
          <w:b/>
          <w:szCs w:val="24"/>
        </w:rPr>
      </w:pPr>
    </w:p>
    <w:p w14:paraId="43B087B3" w14:textId="1D7BA02C"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 xml:space="preserve">CFR </w:t>
      </w:r>
      <w:r w:rsidR="005620A6" w:rsidRPr="008404F1">
        <w:rPr>
          <w:rFonts w:asciiTheme="majorHAnsi" w:hAnsiTheme="majorHAnsi" w:cstheme="majorHAnsi"/>
          <w:szCs w:val="24"/>
        </w:rPr>
        <w:t>Title 2, Part 200.306</w:t>
      </w:r>
      <w:r w:rsidRPr="008404F1">
        <w:rPr>
          <w:rFonts w:asciiTheme="majorHAnsi" w:hAnsiTheme="majorHAnsi" w:cstheme="majorHAnsi"/>
          <w:szCs w:val="24"/>
        </w:rPr>
        <w:t xml:space="preserve"> contains the Federal regulations for matching or cost sharing. A matching or cost sharing requirement may be satisfied </w:t>
      </w:r>
      <w:proofErr w:type="gramStart"/>
      <w:r w:rsidRPr="008404F1">
        <w:rPr>
          <w:rFonts w:asciiTheme="majorHAnsi" w:hAnsiTheme="majorHAnsi" w:cstheme="majorHAnsi"/>
          <w:szCs w:val="24"/>
        </w:rPr>
        <w:t>by:</w:t>
      </w:r>
      <w:proofErr w:type="gramEnd"/>
      <w:r w:rsidRPr="008404F1">
        <w:rPr>
          <w:rFonts w:asciiTheme="majorHAnsi" w:hAnsiTheme="majorHAnsi" w:cstheme="majorHAnsi"/>
          <w:szCs w:val="24"/>
        </w:rPr>
        <w:t xml:space="preserve"> 1. Allowable costs incurred by the grantee, subgrantee or a cost-type contractor under the assistance agreement, including allowable costs borne by non-Federal grants; 2. </w:t>
      </w:r>
      <w:r w:rsidR="00BC4A1B" w:rsidRPr="008404F1">
        <w:rPr>
          <w:rFonts w:asciiTheme="majorHAnsi" w:hAnsiTheme="majorHAnsi" w:cstheme="majorHAnsi"/>
          <w:szCs w:val="24"/>
        </w:rPr>
        <w:t>the</w:t>
      </w:r>
      <w:r w:rsidRPr="008404F1">
        <w:rPr>
          <w:rFonts w:asciiTheme="majorHAnsi" w:hAnsiTheme="majorHAnsi" w:cstheme="majorHAnsi"/>
          <w:szCs w:val="24"/>
        </w:rPr>
        <w:t xml:space="preserve"> value of </w:t>
      </w:r>
      <w:proofErr w:type="gramStart"/>
      <w:r w:rsidRPr="008404F1">
        <w:rPr>
          <w:rFonts w:asciiTheme="majorHAnsi" w:hAnsiTheme="majorHAnsi" w:cstheme="majorHAnsi"/>
          <w:szCs w:val="24"/>
        </w:rPr>
        <w:t>third party</w:t>
      </w:r>
      <w:proofErr w:type="gramEnd"/>
      <w:r w:rsidRPr="008404F1">
        <w:rPr>
          <w:rFonts w:asciiTheme="majorHAnsi" w:hAnsiTheme="majorHAnsi" w:cstheme="majorHAnsi"/>
          <w:szCs w:val="24"/>
        </w:rPr>
        <w:t xml:space="preserve"> in-kind contributions applicable to the period to which the matching requirements apply.</w:t>
      </w:r>
    </w:p>
    <w:p w14:paraId="6652B0E5"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0D593D5A" w14:textId="7B28CD43"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CPG funding requires a non-Federal match, currently 11.47 percent of the total funding of a project. The match is 11.47 percent of the total sum of Federal participation plus the require</w:t>
      </w:r>
      <w:r w:rsidR="004D3EFA" w:rsidRPr="008404F1">
        <w:rPr>
          <w:rFonts w:asciiTheme="majorHAnsi" w:hAnsiTheme="majorHAnsi" w:cstheme="majorHAnsi"/>
          <w:szCs w:val="24"/>
        </w:rPr>
        <w:t>d</w:t>
      </w:r>
      <w:r w:rsidRPr="008404F1">
        <w:rPr>
          <w:rFonts w:asciiTheme="majorHAnsi" w:hAnsiTheme="majorHAnsi" w:cstheme="majorHAnsi"/>
          <w:szCs w:val="24"/>
        </w:rPr>
        <w:t xml:space="preserve"> non-Federal participation amount. The m</w:t>
      </w:r>
      <w:r w:rsidR="004D3EFA" w:rsidRPr="008404F1">
        <w:rPr>
          <w:rFonts w:asciiTheme="majorHAnsi" w:hAnsiTheme="majorHAnsi" w:cstheme="majorHAnsi"/>
          <w:szCs w:val="24"/>
        </w:rPr>
        <w:t xml:space="preserve">atch is calculated work element </w:t>
      </w:r>
      <w:r w:rsidRPr="008404F1">
        <w:rPr>
          <w:rFonts w:asciiTheme="majorHAnsi" w:hAnsiTheme="majorHAnsi" w:cstheme="majorHAnsi"/>
          <w:szCs w:val="24"/>
        </w:rPr>
        <w:t>by work element, not on the total Federal funds in the OWP.</w:t>
      </w:r>
    </w:p>
    <w:p w14:paraId="33935859"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36B12014" w14:textId="290265A7"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 xml:space="preserve">Match requirements are contained in the Caltrans Regional Planning Handbook. As mentioned above, one of the requirements for match funds is that they are not from Federal funds. Subrecipients must be careful to </w:t>
      </w:r>
      <w:r w:rsidR="002D3D30">
        <w:rPr>
          <w:rFonts w:asciiTheme="majorHAnsi" w:hAnsiTheme="majorHAnsi" w:cstheme="majorHAnsi"/>
          <w:szCs w:val="24"/>
        </w:rPr>
        <w:t>ensure</w:t>
      </w:r>
      <w:r w:rsidRPr="008404F1">
        <w:rPr>
          <w:rFonts w:asciiTheme="majorHAnsi" w:hAnsiTheme="majorHAnsi" w:cstheme="majorHAnsi"/>
          <w:szCs w:val="24"/>
        </w:rPr>
        <w:t xml:space="preserve"> that non-Federal funds are used for the match provided. The MFTA also notes the matching requirements in Article 1, Section I-J. (See Appendix A, Page 3). </w:t>
      </w:r>
      <w:r w:rsidR="00E255F0">
        <w:rPr>
          <w:rFonts w:asciiTheme="majorHAnsi" w:hAnsiTheme="majorHAnsi" w:cstheme="majorHAnsi"/>
          <w:szCs w:val="24"/>
        </w:rPr>
        <w:t>AGENCY</w:t>
      </w:r>
      <w:r w:rsidRPr="008404F1">
        <w:rPr>
          <w:rFonts w:asciiTheme="majorHAnsi" w:hAnsiTheme="majorHAnsi" w:cstheme="majorHAnsi"/>
          <w:szCs w:val="24"/>
        </w:rPr>
        <w:t xml:space="preserve"> also agrees, in the Overall Work Program Agreement (OWPA) with Caltrans, to comply with the Federal matching requirements for CPG funds. </w:t>
      </w:r>
      <w:r w:rsidR="00E255F0">
        <w:rPr>
          <w:rFonts w:asciiTheme="majorHAnsi" w:hAnsiTheme="majorHAnsi" w:cstheme="majorHAnsi"/>
          <w:szCs w:val="24"/>
        </w:rPr>
        <w:t>AGENCY</w:t>
      </w:r>
      <w:r w:rsidRPr="008404F1">
        <w:rPr>
          <w:rFonts w:asciiTheme="majorHAnsi" w:hAnsiTheme="majorHAnsi" w:cstheme="majorHAnsi"/>
          <w:szCs w:val="24"/>
        </w:rPr>
        <w:t xml:space="preserve"> prescribes its requirements to subrecipients for match funds in the CCA. This part gives the requirements for In-Kind</w:t>
      </w:r>
      <w:r w:rsidR="00AE496B" w:rsidRPr="008404F1">
        <w:rPr>
          <w:rFonts w:asciiTheme="majorHAnsi" w:hAnsiTheme="majorHAnsi" w:cstheme="majorHAnsi"/>
          <w:szCs w:val="24"/>
        </w:rPr>
        <w:t xml:space="preserve"> Match Reports and Cash Matches </w:t>
      </w:r>
      <w:r w:rsidRPr="008404F1">
        <w:rPr>
          <w:rFonts w:asciiTheme="majorHAnsi" w:hAnsiTheme="majorHAnsi" w:cstheme="majorHAnsi"/>
          <w:szCs w:val="24"/>
        </w:rPr>
        <w:t>(See Appendix B, Continuing</w:t>
      </w:r>
      <w:r w:rsidR="00AE496B" w:rsidRPr="008404F1">
        <w:rPr>
          <w:rFonts w:asciiTheme="majorHAnsi" w:hAnsiTheme="majorHAnsi" w:cstheme="majorHAnsi"/>
          <w:szCs w:val="24"/>
        </w:rPr>
        <w:t xml:space="preserve"> Cooperative Agreement Template).</w:t>
      </w:r>
    </w:p>
    <w:p w14:paraId="44287FA0"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60B4E73A" w14:textId="77777777" w:rsidR="007556D3" w:rsidRPr="008404F1" w:rsidRDefault="007556D3" w:rsidP="007556D3">
      <w:pPr>
        <w:autoSpaceDE w:val="0"/>
        <w:autoSpaceDN w:val="0"/>
        <w:adjustRightInd w:val="0"/>
        <w:jc w:val="both"/>
        <w:rPr>
          <w:rFonts w:asciiTheme="majorHAnsi" w:hAnsiTheme="majorHAnsi" w:cstheme="majorHAnsi"/>
          <w:szCs w:val="24"/>
        </w:rPr>
      </w:pPr>
    </w:p>
    <w:p w14:paraId="17178E90" w14:textId="77777777" w:rsidR="007556D3" w:rsidRPr="008404F1" w:rsidRDefault="007556D3" w:rsidP="007556D3">
      <w:pPr>
        <w:autoSpaceDE w:val="0"/>
        <w:autoSpaceDN w:val="0"/>
        <w:adjustRightInd w:val="0"/>
        <w:rPr>
          <w:rFonts w:asciiTheme="majorHAnsi" w:hAnsiTheme="majorHAnsi" w:cstheme="majorHAnsi"/>
          <w:b/>
          <w:szCs w:val="24"/>
        </w:rPr>
      </w:pPr>
      <w:r w:rsidRPr="008404F1">
        <w:rPr>
          <w:rFonts w:asciiTheme="majorHAnsi" w:hAnsiTheme="majorHAnsi" w:cstheme="majorHAnsi"/>
          <w:b/>
          <w:szCs w:val="24"/>
        </w:rPr>
        <w:t xml:space="preserve">     C. </w:t>
      </w:r>
      <w:r w:rsidRPr="008404F1">
        <w:rPr>
          <w:rFonts w:asciiTheme="majorHAnsi" w:hAnsiTheme="majorHAnsi" w:cstheme="majorHAnsi"/>
          <w:b/>
          <w:caps/>
          <w:szCs w:val="24"/>
        </w:rPr>
        <w:t>third party contracts</w:t>
      </w:r>
    </w:p>
    <w:p w14:paraId="7DC4F2C4" w14:textId="77777777" w:rsidR="007556D3" w:rsidRPr="008404F1" w:rsidRDefault="007556D3" w:rsidP="007556D3">
      <w:pPr>
        <w:ind w:left="360"/>
        <w:jc w:val="both"/>
        <w:rPr>
          <w:rFonts w:asciiTheme="majorHAnsi" w:hAnsiTheme="majorHAnsi" w:cstheme="majorHAnsi"/>
          <w:szCs w:val="24"/>
        </w:rPr>
      </w:pPr>
    </w:p>
    <w:p w14:paraId="07A23BD9" w14:textId="2EC59BD3"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 xml:space="preserve">When work is contracted out, all Federal and State compliance responsibilities of </w:t>
      </w:r>
      <w:r w:rsidR="00E255F0">
        <w:rPr>
          <w:rFonts w:asciiTheme="majorHAnsi" w:hAnsiTheme="majorHAnsi" w:cstheme="majorHAnsi"/>
          <w:szCs w:val="24"/>
        </w:rPr>
        <w:t>AGENCY</w:t>
      </w:r>
      <w:r w:rsidRPr="008404F1">
        <w:rPr>
          <w:rFonts w:asciiTheme="majorHAnsi" w:hAnsiTheme="majorHAnsi" w:cstheme="majorHAnsi"/>
          <w:szCs w:val="24"/>
        </w:rPr>
        <w:t xml:space="preserve"> apply to the consultant third party entities as they do to </w:t>
      </w:r>
      <w:r w:rsidR="00E255F0">
        <w:rPr>
          <w:rFonts w:asciiTheme="majorHAnsi" w:hAnsiTheme="majorHAnsi" w:cstheme="majorHAnsi"/>
          <w:szCs w:val="24"/>
        </w:rPr>
        <w:t>AGENCY</w:t>
      </w:r>
      <w:r w:rsidRPr="008404F1">
        <w:rPr>
          <w:rFonts w:asciiTheme="majorHAnsi" w:hAnsiTheme="majorHAnsi" w:cstheme="majorHAnsi"/>
          <w:szCs w:val="24"/>
        </w:rPr>
        <w:t xml:space="preserve"> and must be included in the consultant agreements. If portions of the work are further contracted out to subconsultants, the consultant must include the Federal and State compliance responsibilities in the subconsultants' agreements.</w:t>
      </w:r>
    </w:p>
    <w:p w14:paraId="75DEA402"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7946D90F" w14:textId="77777777" w:rsidR="007556D3" w:rsidRPr="008404F1" w:rsidRDefault="007556D3" w:rsidP="007556D3">
      <w:pPr>
        <w:autoSpaceDE w:val="0"/>
        <w:autoSpaceDN w:val="0"/>
        <w:adjustRightInd w:val="0"/>
        <w:ind w:left="360"/>
        <w:jc w:val="both"/>
        <w:rPr>
          <w:rFonts w:asciiTheme="majorHAnsi" w:hAnsiTheme="majorHAnsi" w:cstheme="majorHAnsi"/>
          <w:b/>
          <w:caps/>
          <w:szCs w:val="24"/>
        </w:rPr>
      </w:pPr>
      <w:r w:rsidRPr="008404F1">
        <w:rPr>
          <w:rFonts w:asciiTheme="majorHAnsi" w:hAnsiTheme="majorHAnsi" w:cstheme="majorHAnsi"/>
          <w:b/>
          <w:szCs w:val="24"/>
        </w:rPr>
        <w:t xml:space="preserve">D. </w:t>
      </w:r>
      <w:r w:rsidRPr="008404F1">
        <w:rPr>
          <w:rFonts w:asciiTheme="majorHAnsi" w:hAnsiTheme="majorHAnsi" w:cstheme="majorHAnsi"/>
          <w:b/>
          <w:caps/>
          <w:szCs w:val="24"/>
        </w:rPr>
        <w:t>invoicing</w:t>
      </w:r>
    </w:p>
    <w:p w14:paraId="2E0209DD"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1F412F0A" w14:textId="5D6A06AE"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 xml:space="preserve">The </w:t>
      </w:r>
      <w:r w:rsidRPr="008404F1">
        <w:rPr>
          <w:rFonts w:asciiTheme="majorHAnsi" w:hAnsiTheme="majorHAnsi" w:cstheme="majorHAnsi"/>
          <w:b/>
          <w:i/>
          <w:szCs w:val="24"/>
        </w:rPr>
        <w:t>Local Assistance Procedures Manual</w:t>
      </w:r>
      <w:r w:rsidRPr="008404F1">
        <w:rPr>
          <w:rFonts w:asciiTheme="majorHAnsi" w:hAnsiTheme="majorHAnsi" w:cstheme="majorHAnsi"/>
          <w:szCs w:val="24"/>
        </w:rPr>
        <w:t xml:space="preserve"> and MFTA sets out the requirements for </w:t>
      </w:r>
      <w:r w:rsidR="00E255F0">
        <w:rPr>
          <w:rFonts w:asciiTheme="majorHAnsi" w:hAnsiTheme="majorHAnsi" w:cstheme="majorHAnsi"/>
          <w:szCs w:val="24"/>
        </w:rPr>
        <w:t>AGENCY</w:t>
      </w:r>
      <w:r w:rsidRPr="008404F1">
        <w:rPr>
          <w:rFonts w:asciiTheme="majorHAnsi" w:hAnsiTheme="majorHAnsi" w:cstheme="majorHAnsi"/>
          <w:szCs w:val="24"/>
        </w:rPr>
        <w:t xml:space="preserve"> to obtain reimbursement for expenditures on Federal and State funded </w:t>
      </w:r>
      <w:r w:rsidRPr="008404F1">
        <w:rPr>
          <w:rFonts w:asciiTheme="majorHAnsi" w:hAnsiTheme="majorHAnsi" w:cstheme="majorHAnsi"/>
          <w:szCs w:val="24"/>
        </w:rPr>
        <w:lastRenderedPageBreak/>
        <w:t xml:space="preserve">projects. </w:t>
      </w:r>
      <w:r w:rsidR="00E255F0">
        <w:rPr>
          <w:rFonts w:asciiTheme="majorHAnsi" w:hAnsiTheme="majorHAnsi" w:cstheme="majorHAnsi"/>
          <w:szCs w:val="24"/>
        </w:rPr>
        <w:t>AGENCY</w:t>
      </w:r>
      <w:r w:rsidRPr="008404F1">
        <w:rPr>
          <w:rFonts w:asciiTheme="majorHAnsi" w:hAnsiTheme="majorHAnsi" w:cstheme="majorHAnsi"/>
          <w:szCs w:val="24"/>
        </w:rPr>
        <w:t xml:space="preserve"> is required to submit invoices to Caltrans for completed work. Invoices may be submitted monthly to Caltrans. Section 5 of the </w:t>
      </w:r>
      <w:r w:rsidRPr="008404F1">
        <w:rPr>
          <w:rFonts w:asciiTheme="majorHAnsi" w:hAnsiTheme="majorHAnsi" w:cstheme="majorHAnsi"/>
          <w:b/>
          <w:i/>
          <w:szCs w:val="24"/>
        </w:rPr>
        <w:t>Local Assistance Procedures Manual</w:t>
      </w:r>
      <w:r w:rsidRPr="008404F1">
        <w:rPr>
          <w:rFonts w:asciiTheme="majorHAnsi" w:hAnsiTheme="majorHAnsi" w:cstheme="majorHAnsi"/>
          <w:szCs w:val="24"/>
        </w:rPr>
        <w:t xml:space="preserve"> describes the invoice process and requirements</w:t>
      </w:r>
      <w:r w:rsidR="00BB60D1" w:rsidRPr="008404F1">
        <w:rPr>
          <w:rFonts w:asciiTheme="majorHAnsi" w:hAnsiTheme="majorHAnsi" w:cstheme="majorHAnsi"/>
          <w:szCs w:val="24"/>
        </w:rPr>
        <w:t xml:space="preserve">, which apply to subrecipients as well as </w:t>
      </w:r>
      <w:r w:rsidR="00E255F0">
        <w:rPr>
          <w:rFonts w:asciiTheme="majorHAnsi" w:hAnsiTheme="majorHAnsi" w:cstheme="majorHAnsi"/>
          <w:szCs w:val="24"/>
        </w:rPr>
        <w:t>AGENCY</w:t>
      </w:r>
      <w:r w:rsidRPr="008404F1">
        <w:rPr>
          <w:rFonts w:asciiTheme="majorHAnsi" w:hAnsiTheme="majorHAnsi" w:cstheme="majorHAnsi"/>
          <w:szCs w:val="24"/>
        </w:rPr>
        <w:t>.</w:t>
      </w:r>
    </w:p>
    <w:p w14:paraId="22B65E9D"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4958678E"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Invoices may vary in format but must include the following information:</w:t>
      </w:r>
    </w:p>
    <w:p w14:paraId="5F89871A" w14:textId="77777777" w:rsidR="007556D3" w:rsidRPr="008404F1" w:rsidRDefault="007556D3" w:rsidP="007556D3">
      <w:pPr>
        <w:widowControl/>
        <w:numPr>
          <w:ilvl w:val="0"/>
          <w:numId w:val="11"/>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Invoice date;</w:t>
      </w:r>
    </w:p>
    <w:p w14:paraId="3A10EC74" w14:textId="77777777" w:rsidR="007556D3" w:rsidRPr="008404F1" w:rsidRDefault="007556D3" w:rsidP="007556D3">
      <w:pPr>
        <w:widowControl/>
        <w:numPr>
          <w:ilvl w:val="0"/>
          <w:numId w:val="11"/>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Invoice number;</w:t>
      </w:r>
    </w:p>
    <w:p w14:paraId="364BE938" w14:textId="77777777" w:rsidR="007556D3" w:rsidRPr="008404F1" w:rsidRDefault="007556D3" w:rsidP="007556D3">
      <w:pPr>
        <w:widowControl/>
        <w:numPr>
          <w:ilvl w:val="0"/>
          <w:numId w:val="11"/>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Progress reports;</w:t>
      </w:r>
    </w:p>
    <w:p w14:paraId="193EE356" w14:textId="77777777" w:rsidR="007556D3" w:rsidRPr="008404F1" w:rsidRDefault="007556D3" w:rsidP="007556D3">
      <w:pPr>
        <w:widowControl/>
        <w:numPr>
          <w:ilvl w:val="0"/>
          <w:numId w:val="11"/>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Local (non-federal) match certification and supporting documentation;</w:t>
      </w:r>
    </w:p>
    <w:p w14:paraId="1CA4137D" w14:textId="77777777" w:rsidR="007556D3" w:rsidRPr="008404F1" w:rsidRDefault="007556D3" w:rsidP="007556D3">
      <w:pPr>
        <w:widowControl/>
        <w:numPr>
          <w:ilvl w:val="0"/>
          <w:numId w:val="11"/>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Supporting documentation to support invoice reimbursement request, including but not limited to, cancelled checks, reports from accounting system, i.e., general ledger, transaction reports, etc.;</w:t>
      </w:r>
    </w:p>
    <w:p w14:paraId="5D8C738E" w14:textId="77777777" w:rsidR="007556D3" w:rsidRPr="008404F1" w:rsidRDefault="007556D3" w:rsidP="007556D3">
      <w:pPr>
        <w:widowControl/>
        <w:numPr>
          <w:ilvl w:val="0"/>
          <w:numId w:val="11"/>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Spreadsheets;</w:t>
      </w:r>
    </w:p>
    <w:p w14:paraId="703A03EC" w14:textId="5CD05C8F" w:rsidR="007556D3" w:rsidRPr="008404F1" w:rsidRDefault="007556D3" w:rsidP="007556D3">
      <w:pPr>
        <w:widowControl/>
        <w:numPr>
          <w:ilvl w:val="0"/>
          <w:numId w:val="11"/>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 xml:space="preserve">Documentation of accounting and internal control system, so that </w:t>
      </w:r>
      <w:r w:rsidR="00E255F0">
        <w:rPr>
          <w:rFonts w:asciiTheme="majorHAnsi" w:hAnsiTheme="majorHAnsi" w:cstheme="majorHAnsi"/>
          <w:szCs w:val="24"/>
        </w:rPr>
        <w:t>AGENCY</w:t>
      </w:r>
      <w:r w:rsidRPr="008404F1">
        <w:rPr>
          <w:rFonts w:asciiTheme="majorHAnsi" w:hAnsiTheme="majorHAnsi" w:cstheme="majorHAnsi"/>
          <w:szCs w:val="24"/>
        </w:rPr>
        <w:t xml:space="preserve"> has a general knowledge regarding how costs are allocated and segregated;</w:t>
      </w:r>
    </w:p>
    <w:p w14:paraId="7CB55FCE" w14:textId="77777777" w:rsidR="007556D3" w:rsidRPr="008404F1" w:rsidRDefault="007556D3" w:rsidP="007556D3">
      <w:pPr>
        <w:widowControl/>
        <w:numPr>
          <w:ilvl w:val="0"/>
          <w:numId w:val="11"/>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Third party invoices;</w:t>
      </w:r>
    </w:p>
    <w:p w14:paraId="55295167" w14:textId="77777777" w:rsidR="007556D3" w:rsidRPr="008404F1" w:rsidRDefault="007556D3" w:rsidP="007556D3">
      <w:pPr>
        <w:widowControl/>
        <w:numPr>
          <w:ilvl w:val="0"/>
          <w:numId w:val="11"/>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Any additional information that will support and substantiate allowable and eligible costs.</w:t>
      </w:r>
    </w:p>
    <w:p w14:paraId="66B2862F" w14:textId="77777777" w:rsidR="00BB60D1" w:rsidRPr="008404F1" w:rsidRDefault="00BB60D1" w:rsidP="00BB60D1">
      <w:pPr>
        <w:widowControl/>
        <w:autoSpaceDE w:val="0"/>
        <w:autoSpaceDN w:val="0"/>
        <w:adjustRightInd w:val="0"/>
        <w:ind w:left="720"/>
        <w:jc w:val="both"/>
        <w:rPr>
          <w:rFonts w:asciiTheme="majorHAnsi" w:hAnsiTheme="majorHAnsi" w:cstheme="majorHAnsi"/>
          <w:szCs w:val="24"/>
        </w:rPr>
      </w:pPr>
    </w:p>
    <w:p w14:paraId="2D24C817" w14:textId="77777777" w:rsidR="007556D3" w:rsidRPr="008404F1" w:rsidRDefault="007556D3" w:rsidP="007556D3">
      <w:pPr>
        <w:autoSpaceDE w:val="0"/>
        <w:autoSpaceDN w:val="0"/>
        <w:adjustRightInd w:val="0"/>
        <w:ind w:left="360"/>
        <w:jc w:val="both"/>
        <w:rPr>
          <w:rFonts w:asciiTheme="majorHAnsi" w:hAnsiTheme="majorHAnsi" w:cstheme="majorHAnsi"/>
          <w:b/>
          <w:caps/>
          <w:szCs w:val="24"/>
        </w:rPr>
      </w:pPr>
      <w:r w:rsidRPr="008404F1">
        <w:rPr>
          <w:rFonts w:asciiTheme="majorHAnsi" w:hAnsiTheme="majorHAnsi" w:cstheme="majorHAnsi"/>
          <w:b/>
          <w:szCs w:val="24"/>
        </w:rPr>
        <w:t xml:space="preserve">E. </w:t>
      </w:r>
      <w:r w:rsidRPr="008404F1">
        <w:rPr>
          <w:rFonts w:asciiTheme="majorHAnsi" w:hAnsiTheme="majorHAnsi" w:cstheme="majorHAnsi"/>
          <w:b/>
          <w:caps/>
          <w:szCs w:val="24"/>
        </w:rPr>
        <w:t>progress reports</w:t>
      </w:r>
    </w:p>
    <w:p w14:paraId="771CF4DE" w14:textId="77777777" w:rsidR="007556D3" w:rsidRPr="008404F1" w:rsidRDefault="007556D3" w:rsidP="007556D3">
      <w:pPr>
        <w:autoSpaceDE w:val="0"/>
        <w:autoSpaceDN w:val="0"/>
        <w:adjustRightInd w:val="0"/>
        <w:ind w:left="360"/>
        <w:jc w:val="both"/>
        <w:rPr>
          <w:rFonts w:asciiTheme="majorHAnsi" w:hAnsiTheme="majorHAnsi" w:cstheme="majorHAnsi"/>
          <w:b/>
          <w:caps/>
          <w:szCs w:val="24"/>
        </w:rPr>
      </w:pPr>
    </w:p>
    <w:p w14:paraId="2CEAD2AC" w14:textId="6736C0D3" w:rsidR="007556D3" w:rsidRPr="008404F1" w:rsidRDefault="007556D3" w:rsidP="007556D3">
      <w:pPr>
        <w:autoSpaceDE w:val="0"/>
        <w:autoSpaceDN w:val="0"/>
        <w:adjustRightInd w:val="0"/>
        <w:ind w:left="360"/>
        <w:rPr>
          <w:rFonts w:asciiTheme="majorHAnsi" w:hAnsiTheme="majorHAnsi" w:cstheme="majorHAnsi"/>
          <w:szCs w:val="24"/>
        </w:rPr>
      </w:pPr>
      <w:r w:rsidRPr="008404F1">
        <w:rPr>
          <w:rFonts w:asciiTheme="majorHAnsi" w:hAnsiTheme="majorHAnsi" w:cstheme="majorHAnsi"/>
          <w:szCs w:val="24"/>
        </w:rPr>
        <w:t xml:space="preserve">The Progress Reports prepared by the subrecipient, and submitted for </w:t>
      </w:r>
      <w:r w:rsidR="00E255F0">
        <w:rPr>
          <w:rFonts w:asciiTheme="majorHAnsi" w:hAnsiTheme="majorHAnsi" w:cstheme="majorHAnsi"/>
          <w:szCs w:val="24"/>
        </w:rPr>
        <w:t>AGENCY</w:t>
      </w:r>
      <w:r w:rsidRPr="008404F1">
        <w:rPr>
          <w:rFonts w:asciiTheme="majorHAnsi" w:hAnsiTheme="majorHAnsi" w:cstheme="majorHAnsi"/>
          <w:szCs w:val="24"/>
        </w:rPr>
        <w:t>'s review, must include, but are not limited to, the following:</w:t>
      </w:r>
    </w:p>
    <w:p w14:paraId="47A0EB39" w14:textId="77777777" w:rsidR="007556D3" w:rsidRPr="008404F1" w:rsidRDefault="007556D3" w:rsidP="007556D3">
      <w:pPr>
        <w:autoSpaceDE w:val="0"/>
        <w:autoSpaceDN w:val="0"/>
        <w:adjustRightInd w:val="0"/>
        <w:ind w:left="360"/>
        <w:rPr>
          <w:rFonts w:asciiTheme="majorHAnsi" w:hAnsiTheme="majorHAnsi" w:cstheme="majorHAnsi"/>
          <w:szCs w:val="24"/>
        </w:rPr>
      </w:pPr>
    </w:p>
    <w:p w14:paraId="036CC247" w14:textId="4DEA5C5F" w:rsidR="007556D3" w:rsidRPr="008404F1" w:rsidRDefault="007556D3" w:rsidP="007556D3">
      <w:pPr>
        <w:widowControl/>
        <w:numPr>
          <w:ilvl w:val="0"/>
          <w:numId w:val="12"/>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 xml:space="preserve">Information such as </w:t>
      </w:r>
      <w:r w:rsidR="00E255F0">
        <w:rPr>
          <w:rFonts w:asciiTheme="majorHAnsi" w:hAnsiTheme="majorHAnsi" w:cstheme="majorHAnsi"/>
          <w:szCs w:val="24"/>
        </w:rPr>
        <w:t>AGENCY</w:t>
      </w:r>
      <w:r w:rsidRPr="008404F1">
        <w:rPr>
          <w:rFonts w:asciiTheme="majorHAnsi" w:hAnsiTheme="majorHAnsi" w:cstheme="majorHAnsi"/>
          <w:szCs w:val="24"/>
        </w:rPr>
        <w:t xml:space="preserve"> Manager/Project Manager;</w:t>
      </w:r>
    </w:p>
    <w:p w14:paraId="7E65C5BA" w14:textId="77777777" w:rsidR="007556D3" w:rsidRPr="008404F1" w:rsidRDefault="007556D3" w:rsidP="007556D3">
      <w:pPr>
        <w:widowControl/>
        <w:numPr>
          <w:ilvl w:val="0"/>
          <w:numId w:val="12"/>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Subrecipient Project Manager responsible for the project;</w:t>
      </w:r>
    </w:p>
    <w:p w14:paraId="215F69A8" w14:textId="77777777" w:rsidR="007556D3" w:rsidRPr="008404F1" w:rsidRDefault="007556D3" w:rsidP="007556D3">
      <w:pPr>
        <w:widowControl/>
        <w:numPr>
          <w:ilvl w:val="0"/>
          <w:numId w:val="12"/>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A brief contract description (if applicable);</w:t>
      </w:r>
    </w:p>
    <w:p w14:paraId="646519E3" w14:textId="77777777" w:rsidR="007556D3" w:rsidRPr="008404F1" w:rsidRDefault="007556D3" w:rsidP="007556D3">
      <w:pPr>
        <w:widowControl/>
        <w:numPr>
          <w:ilvl w:val="0"/>
          <w:numId w:val="12"/>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The name of the consultant (if applicable);</w:t>
      </w:r>
    </w:p>
    <w:p w14:paraId="159EFABA" w14:textId="77777777" w:rsidR="007556D3" w:rsidRPr="008404F1" w:rsidRDefault="007556D3" w:rsidP="007556D3">
      <w:pPr>
        <w:widowControl/>
        <w:numPr>
          <w:ilvl w:val="0"/>
          <w:numId w:val="12"/>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Work planned for the quarter;</w:t>
      </w:r>
    </w:p>
    <w:p w14:paraId="0F055C35" w14:textId="77777777" w:rsidR="007556D3" w:rsidRPr="008404F1" w:rsidRDefault="007556D3" w:rsidP="007556D3">
      <w:pPr>
        <w:widowControl/>
        <w:numPr>
          <w:ilvl w:val="0"/>
          <w:numId w:val="12"/>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Work accomplished in the quarter;</w:t>
      </w:r>
    </w:p>
    <w:p w14:paraId="5BAF1E4A" w14:textId="77777777" w:rsidR="007556D3" w:rsidRPr="008404F1" w:rsidRDefault="007556D3" w:rsidP="007556D3">
      <w:pPr>
        <w:widowControl/>
        <w:numPr>
          <w:ilvl w:val="0"/>
          <w:numId w:val="12"/>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Work planned for the next quarter;</w:t>
      </w:r>
    </w:p>
    <w:p w14:paraId="6829F032" w14:textId="77777777" w:rsidR="007556D3" w:rsidRPr="008404F1" w:rsidRDefault="007556D3" w:rsidP="007556D3">
      <w:pPr>
        <w:widowControl/>
        <w:numPr>
          <w:ilvl w:val="0"/>
          <w:numId w:val="12"/>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Issues encountered;</w:t>
      </w:r>
    </w:p>
    <w:p w14:paraId="2BF09CE9" w14:textId="77777777" w:rsidR="007556D3" w:rsidRPr="008404F1" w:rsidRDefault="007556D3" w:rsidP="007556D3">
      <w:pPr>
        <w:widowControl/>
        <w:numPr>
          <w:ilvl w:val="0"/>
          <w:numId w:val="12"/>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Issue resolution;</w:t>
      </w:r>
    </w:p>
    <w:p w14:paraId="48C05BF4" w14:textId="77777777" w:rsidR="007556D3" w:rsidRPr="008404F1" w:rsidRDefault="007556D3" w:rsidP="007556D3">
      <w:pPr>
        <w:widowControl/>
        <w:numPr>
          <w:ilvl w:val="0"/>
          <w:numId w:val="12"/>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Any proposed amendments;</w:t>
      </w:r>
    </w:p>
    <w:p w14:paraId="16947A28" w14:textId="77777777" w:rsidR="007556D3" w:rsidRPr="008404F1" w:rsidRDefault="007556D3" w:rsidP="007556D3">
      <w:pPr>
        <w:widowControl/>
        <w:numPr>
          <w:ilvl w:val="0"/>
          <w:numId w:val="12"/>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Final products;</w:t>
      </w:r>
    </w:p>
    <w:p w14:paraId="591F1431" w14:textId="77777777" w:rsidR="007556D3" w:rsidRPr="008404F1" w:rsidRDefault="007556D3" w:rsidP="007556D3">
      <w:pPr>
        <w:widowControl/>
        <w:numPr>
          <w:ilvl w:val="0"/>
          <w:numId w:val="12"/>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Percentage of work complete;</w:t>
      </w:r>
    </w:p>
    <w:p w14:paraId="18567677" w14:textId="77777777" w:rsidR="007556D3" w:rsidRPr="008404F1" w:rsidRDefault="007556D3" w:rsidP="007556D3">
      <w:pPr>
        <w:widowControl/>
        <w:numPr>
          <w:ilvl w:val="0"/>
          <w:numId w:val="12"/>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OWP completion date and current estimated completion date, with an explanation of any variance;</w:t>
      </w:r>
    </w:p>
    <w:p w14:paraId="480B84D4" w14:textId="77777777" w:rsidR="007556D3" w:rsidRPr="008404F1" w:rsidRDefault="007556D3" w:rsidP="007556D3">
      <w:pPr>
        <w:widowControl/>
        <w:numPr>
          <w:ilvl w:val="0"/>
          <w:numId w:val="12"/>
        </w:numPr>
        <w:autoSpaceDE w:val="0"/>
        <w:autoSpaceDN w:val="0"/>
        <w:adjustRightInd w:val="0"/>
        <w:rPr>
          <w:rFonts w:asciiTheme="majorHAnsi" w:hAnsiTheme="majorHAnsi" w:cstheme="majorHAnsi"/>
          <w:szCs w:val="24"/>
        </w:rPr>
      </w:pPr>
      <w:r w:rsidRPr="008404F1">
        <w:rPr>
          <w:rFonts w:asciiTheme="majorHAnsi" w:hAnsiTheme="majorHAnsi" w:cstheme="majorHAnsi"/>
          <w:szCs w:val="24"/>
        </w:rPr>
        <w:t>Expenditures for the quarter and year to date and the funding split listed in the OWP.</w:t>
      </w:r>
    </w:p>
    <w:p w14:paraId="7CF38B6F" w14:textId="77777777" w:rsidR="007556D3" w:rsidRPr="008404F1" w:rsidRDefault="007556D3" w:rsidP="007556D3">
      <w:pPr>
        <w:autoSpaceDE w:val="0"/>
        <w:autoSpaceDN w:val="0"/>
        <w:adjustRightInd w:val="0"/>
        <w:ind w:left="360"/>
        <w:rPr>
          <w:rFonts w:asciiTheme="majorHAnsi" w:hAnsiTheme="majorHAnsi" w:cstheme="majorHAnsi"/>
          <w:szCs w:val="24"/>
        </w:rPr>
      </w:pPr>
    </w:p>
    <w:p w14:paraId="26391A09" w14:textId="5367EB99"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All progress reports are due to Caltrans on the last business day of the month following the close of the quarter</w:t>
      </w:r>
      <w:r w:rsidR="00F92C05" w:rsidRPr="008404F1">
        <w:rPr>
          <w:rFonts w:asciiTheme="majorHAnsi" w:hAnsiTheme="majorHAnsi" w:cstheme="majorHAnsi"/>
          <w:szCs w:val="24"/>
        </w:rPr>
        <w:t xml:space="preserve">. </w:t>
      </w:r>
      <w:r w:rsidR="00E255F0">
        <w:rPr>
          <w:rFonts w:asciiTheme="majorHAnsi" w:hAnsiTheme="majorHAnsi" w:cstheme="majorHAnsi"/>
          <w:szCs w:val="24"/>
        </w:rPr>
        <w:t>AGENCY</w:t>
      </w:r>
      <w:r w:rsidR="00F92C05" w:rsidRPr="008404F1">
        <w:rPr>
          <w:rFonts w:asciiTheme="majorHAnsi" w:hAnsiTheme="majorHAnsi" w:cstheme="majorHAnsi"/>
          <w:szCs w:val="24"/>
        </w:rPr>
        <w:t xml:space="preserve"> will conduct a final review</w:t>
      </w:r>
      <w:r w:rsidRPr="008404F1">
        <w:rPr>
          <w:rFonts w:asciiTheme="majorHAnsi" w:hAnsiTheme="majorHAnsi" w:cstheme="majorHAnsi"/>
          <w:szCs w:val="24"/>
        </w:rPr>
        <w:t xml:space="preserve"> upon </w:t>
      </w:r>
      <w:r w:rsidRPr="008404F1">
        <w:rPr>
          <w:rFonts w:asciiTheme="majorHAnsi" w:hAnsiTheme="majorHAnsi" w:cstheme="majorHAnsi"/>
          <w:szCs w:val="24"/>
        </w:rPr>
        <w:lastRenderedPageBreak/>
        <w:t xml:space="preserve">completion of the report to </w:t>
      </w:r>
      <w:r w:rsidR="00F81A3D" w:rsidRPr="00F81A3D">
        <w:rPr>
          <w:rFonts w:asciiTheme="majorHAnsi" w:hAnsiTheme="majorHAnsi" w:cstheme="majorHAnsi"/>
          <w:szCs w:val="24"/>
        </w:rPr>
        <w:t>ensure</w:t>
      </w:r>
      <w:r w:rsidRPr="008404F1">
        <w:rPr>
          <w:rFonts w:asciiTheme="majorHAnsi" w:hAnsiTheme="majorHAnsi" w:cstheme="majorHAnsi"/>
          <w:szCs w:val="24"/>
        </w:rPr>
        <w:t xml:space="preserve"> accuracy before submittal to Caltrans. T</w:t>
      </w:r>
      <w:r w:rsidR="00BB60D1" w:rsidRPr="008404F1">
        <w:rPr>
          <w:rFonts w:asciiTheme="majorHAnsi" w:hAnsiTheme="majorHAnsi" w:cstheme="majorHAnsi"/>
          <w:szCs w:val="24"/>
        </w:rPr>
        <w:t xml:space="preserve">he </w:t>
      </w:r>
      <w:r w:rsidR="00E255F0">
        <w:rPr>
          <w:rFonts w:asciiTheme="majorHAnsi" w:hAnsiTheme="majorHAnsi" w:cstheme="majorHAnsi"/>
          <w:szCs w:val="24"/>
        </w:rPr>
        <w:t>AGENCY</w:t>
      </w:r>
      <w:r w:rsidR="00BB60D1" w:rsidRPr="008404F1">
        <w:rPr>
          <w:rFonts w:asciiTheme="majorHAnsi" w:hAnsiTheme="majorHAnsi" w:cstheme="majorHAnsi"/>
          <w:szCs w:val="24"/>
        </w:rPr>
        <w:t xml:space="preserve"> Project Manager</w:t>
      </w:r>
      <w:r w:rsidRPr="008404F1">
        <w:rPr>
          <w:rFonts w:asciiTheme="majorHAnsi" w:hAnsiTheme="majorHAnsi" w:cstheme="majorHAnsi"/>
          <w:szCs w:val="24"/>
        </w:rPr>
        <w:t xml:space="preserve"> must brief the Caltrans Program Manager on the project so they can respond to any questions. </w:t>
      </w:r>
    </w:p>
    <w:p w14:paraId="77A896B8" w14:textId="77777777" w:rsidR="007556D3" w:rsidRPr="008404F1" w:rsidRDefault="007556D3" w:rsidP="007556D3">
      <w:pPr>
        <w:autoSpaceDE w:val="0"/>
        <w:autoSpaceDN w:val="0"/>
        <w:adjustRightInd w:val="0"/>
        <w:ind w:left="360"/>
        <w:jc w:val="both"/>
        <w:rPr>
          <w:rFonts w:asciiTheme="majorHAnsi" w:hAnsiTheme="majorHAnsi" w:cstheme="majorHAnsi"/>
          <w:b/>
          <w:caps/>
          <w:szCs w:val="24"/>
        </w:rPr>
      </w:pPr>
    </w:p>
    <w:p w14:paraId="19AB0DAD" w14:textId="77777777" w:rsidR="007556D3" w:rsidRPr="008404F1" w:rsidRDefault="007556D3" w:rsidP="007556D3">
      <w:pPr>
        <w:autoSpaceDE w:val="0"/>
        <w:autoSpaceDN w:val="0"/>
        <w:adjustRightInd w:val="0"/>
        <w:ind w:left="360"/>
        <w:jc w:val="both"/>
        <w:rPr>
          <w:rFonts w:asciiTheme="majorHAnsi" w:hAnsiTheme="majorHAnsi" w:cstheme="majorHAnsi"/>
          <w:b/>
          <w:caps/>
          <w:szCs w:val="24"/>
        </w:rPr>
      </w:pPr>
      <w:r w:rsidRPr="008404F1">
        <w:rPr>
          <w:rFonts w:asciiTheme="majorHAnsi" w:hAnsiTheme="majorHAnsi" w:cstheme="majorHAnsi"/>
          <w:b/>
          <w:szCs w:val="24"/>
        </w:rPr>
        <w:t xml:space="preserve">F. </w:t>
      </w:r>
      <w:r w:rsidRPr="008404F1">
        <w:rPr>
          <w:rFonts w:asciiTheme="majorHAnsi" w:hAnsiTheme="majorHAnsi" w:cstheme="majorHAnsi"/>
          <w:b/>
          <w:caps/>
          <w:szCs w:val="24"/>
        </w:rPr>
        <w:t>Compliance with Federal Regulations</w:t>
      </w:r>
    </w:p>
    <w:p w14:paraId="52387100" w14:textId="77777777" w:rsidR="007556D3" w:rsidRPr="008404F1" w:rsidRDefault="007556D3" w:rsidP="007556D3">
      <w:pPr>
        <w:autoSpaceDE w:val="0"/>
        <w:autoSpaceDN w:val="0"/>
        <w:adjustRightInd w:val="0"/>
        <w:ind w:left="360"/>
        <w:jc w:val="both"/>
        <w:rPr>
          <w:rFonts w:asciiTheme="majorHAnsi" w:hAnsiTheme="majorHAnsi" w:cstheme="majorHAnsi"/>
          <w:b/>
          <w:caps/>
          <w:szCs w:val="24"/>
        </w:rPr>
      </w:pPr>
    </w:p>
    <w:p w14:paraId="0CABD24D" w14:textId="33ED3053" w:rsidR="007556D3" w:rsidRPr="008404F1" w:rsidRDefault="007556D3" w:rsidP="00BB60D1">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 xml:space="preserve">Subrecipients are also required to be cognizant of, and </w:t>
      </w:r>
      <w:r w:rsidR="002D3D30">
        <w:rPr>
          <w:rFonts w:asciiTheme="majorHAnsi" w:hAnsiTheme="majorHAnsi" w:cstheme="majorHAnsi"/>
          <w:szCs w:val="24"/>
        </w:rPr>
        <w:t>ensure</w:t>
      </w:r>
      <w:r w:rsidRPr="008404F1">
        <w:rPr>
          <w:rFonts w:asciiTheme="majorHAnsi" w:hAnsiTheme="majorHAnsi" w:cstheme="majorHAnsi"/>
          <w:szCs w:val="24"/>
        </w:rPr>
        <w:t xml:space="preserve"> that their practices conform</w:t>
      </w:r>
      <w:r w:rsidR="00BB60D1" w:rsidRPr="008404F1">
        <w:rPr>
          <w:rFonts w:asciiTheme="majorHAnsi" w:hAnsiTheme="majorHAnsi" w:cstheme="majorHAnsi"/>
          <w:szCs w:val="24"/>
        </w:rPr>
        <w:t xml:space="preserve"> </w:t>
      </w:r>
      <w:r w:rsidRPr="008404F1">
        <w:rPr>
          <w:rFonts w:asciiTheme="majorHAnsi" w:hAnsiTheme="majorHAnsi" w:cstheme="majorHAnsi"/>
          <w:szCs w:val="24"/>
        </w:rPr>
        <w:t>to, the administrative requirements referenced above in Section I when accepting Federal</w:t>
      </w:r>
      <w:r w:rsidR="00BB60D1" w:rsidRPr="008404F1">
        <w:rPr>
          <w:rFonts w:asciiTheme="majorHAnsi" w:hAnsiTheme="majorHAnsi" w:cstheme="majorHAnsi"/>
          <w:szCs w:val="24"/>
        </w:rPr>
        <w:t xml:space="preserve"> </w:t>
      </w:r>
      <w:r w:rsidRPr="008404F1">
        <w:rPr>
          <w:rFonts w:asciiTheme="majorHAnsi" w:hAnsiTheme="majorHAnsi" w:cstheme="majorHAnsi"/>
          <w:szCs w:val="24"/>
        </w:rPr>
        <w:t>funds. The administrative requirements</w:t>
      </w:r>
      <w:r w:rsidR="00BB60D1" w:rsidRPr="008404F1">
        <w:rPr>
          <w:rFonts w:asciiTheme="majorHAnsi" w:hAnsiTheme="majorHAnsi" w:cstheme="majorHAnsi"/>
          <w:szCs w:val="24"/>
        </w:rPr>
        <w:t xml:space="preserve"> </w:t>
      </w:r>
      <w:proofErr w:type="gramStart"/>
      <w:r w:rsidR="00BB60D1" w:rsidRPr="008404F1">
        <w:rPr>
          <w:rFonts w:asciiTheme="majorHAnsi" w:hAnsiTheme="majorHAnsi" w:cstheme="majorHAnsi"/>
          <w:szCs w:val="24"/>
        </w:rPr>
        <w:t>include:</w:t>
      </w:r>
      <w:proofErr w:type="gramEnd"/>
      <w:r w:rsidR="00BB60D1" w:rsidRPr="008404F1">
        <w:rPr>
          <w:rFonts w:asciiTheme="majorHAnsi" w:hAnsiTheme="majorHAnsi" w:cstheme="majorHAnsi"/>
          <w:szCs w:val="24"/>
        </w:rPr>
        <w:t xml:space="preserve"> CFR 2, Title 2, Chapter 2, Part 200</w:t>
      </w:r>
      <w:r w:rsidRPr="008404F1">
        <w:rPr>
          <w:rFonts w:asciiTheme="majorHAnsi" w:hAnsiTheme="majorHAnsi" w:cstheme="majorHAnsi"/>
          <w:szCs w:val="24"/>
        </w:rPr>
        <w:t>; Federal Transit Administration Circulars and the Federal Certifications and Assurances as cited in the MFTA. (Appendix A).</w:t>
      </w:r>
    </w:p>
    <w:p w14:paraId="36AF7910"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50E3EE7E" w14:textId="0844B5BC" w:rsidR="00BB60D1" w:rsidRPr="008404F1" w:rsidRDefault="00875E50" w:rsidP="00BB60D1">
      <w:pPr>
        <w:pStyle w:val="ListParagraph"/>
        <w:numPr>
          <w:ilvl w:val="0"/>
          <w:numId w:val="29"/>
        </w:numPr>
        <w:autoSpaceDE w:val="0"/>
        <w:autoSpaceDN w:val="0"/>
        <w:adjustRightInd w:val="0"/>
        <w:rPr>
          <w:rFonts w:asciiTheme="majorHAnsi" w:eastAsiaTheme="minorEastAsia" w:hAnsiTheme="majorHAnsi" w:cstheme="majorHAnsi"/>
          <w:b/>
          <w:bCs/>
          <w:szCs w:val="24"/>
        </w:rPr>
      </w:pPr>
      <w:r w:rsidRPr="008404F1">
        <w:rPr>
          <w:rFonts w:asciiTheme="majorHAnsi" w:hAnsiTheme="majorHAnsi" w:cstheme="majorHAnsi"/>
          <w:b/>
          <w:szCs w:val="24"/>
        </w:rPr>
        <w:t>The Code of Federal Regulations, Title 2, Chapter 2, Part 200</w:t>
      </w:r>
    </w:p>
    <w:p w14:paraId="60530DA4" w14:textId="77777777" w:rsidR="00875E50" w:rsidRPr="008404F1" w:rsidRDefault="00875E50" w:rsidP="00875E50">
      <w:pPr>
        <w:autoSpaceDE w:val="0"/>
        <w:autoSpaceDN w:val="0"/>
        <w:adjustRightInd w:val="0"/>
        <w:ind w:left="720"/>
        <w:rPr>
          <w:rFonts w:asciiTheme="majorHAnsi" w:eastAsiaTheme="minorEastAsia" w:hAnsiTheme="majorHAnsi" w:cstheme="majorHAnsi"/>
          <w:snapToGrid/>
          <w:szCs w:val="24"/>
        </w:rPr>
      </w:pPr>
      <w:r w:rsidRPr="008404F1">
        <w:rPr>
          <w:rFonts w:asciiTheme="majorHAnsi" w:eastAsiaTheme="minorEastAsia" w:hAnsiTheme="majorHAnsi" w:cstheme="majorHAnsi"/>
          <w:snapToGrid/>
          <w:szCs w:val="24"/>
        </w:rPr>
        <w:t xml:space="preserve">(a)(1) This part establishes uniform administrative requirements, cost principles, and audit requirements for Federal awards to non-Federal entities, as described in §200.101 Applicability. Federal awarding agencies must not impose additional or inconsistent requirements, except as provided in §§200.102 Exceptions and 200.210 Information contained in a </w:t>
      </w:r>
      <w:proofErr w:type="gramStart"/>
      <w:r w:rsidRPr="008404F1">
        <w:rPr>
          <w:rFonts w:asciiTheme="majorHAnsi" w:eastAsiaTheme="minorEastAsia" w:hAnsiTheme="majorHAnsi" w:cstheme="majorHAnsi"/>
          <w:snapToGrid/>
          <w:szCs w:val="24"/>
        </w:rPr>
        <w:t>Federal</w:t>
      </w:r>
      <w:proofErr w:type="gramEnd"/>
      <w:r w:rsidRPr="008404F1">
        <w:rPr>
          <w:rFonts w:asciiTheme="majorHAnsi" w:eastAsiaTheme="minorEastAsia" w:hAnsiTheme="majorHAnsi" w:cstheme="majorHAnsi"/>
          <w:snapToGrid/>
          <w:szCs w:val="24"/>
        </w:rPr>
        <w:t xml:space="preserve"> award, or unless specifically required by Federal statute, regulation, or Executive Order.</w:t>
      </w:r>
    </w:p>
    <w:p w14:paraId="6D3F41C4" w14:textId="77777777" w:rsidR="00875E50" w:rsidRPr="008404F1" w:rsidRDefault="00875E50" w:rsidP="00875E50">
      <w:pPr>
        <w:autoSpaceDE w:val="0"/>
        <w:autoSpaceDN w:val="0"/>
        <w:adjustRightInd w:val="0"/>
        <w:ind w:left="720"/>
        <w:rPr>
          <w:rFonts w:asciiTheme="majorHAnsi" w:eastAsiaTheme="minorEastAsia" w:hAnsiTheme="majorHAnsi" w:cstheme="majorHAnsi"/>
          <w:snapToGrid/>
          <w:szCs w:val="24"/>
        </w:rPr>
      </w:pPr>
      <w:r w:rsidRPr="008404F1">
        <w:rPr>
          <w:rFonts w:asciiTheme="majorHAnsi" w:eastAsiaTheme="minorEastAsia" w:hAnsiTheme="majorHAnsi" w:cstheme="majorHAnsi"/>
          <w:snapToGrid/>
          <w:szCs w:val="24"/>
        </w:rPr>
        <w:t xml:space="preserve">(2) This part provides the basis for </w:t>
      </w:r>
      <w:proofErr w:type="gramStart"/>
      <w:r w:rsidRPr="008404F1">
        <w:rPr>
          <w:rFonts w:asciiTheme="majorHAnsi" w:eastAsiaTheme="minorEastAsia" w:hAnsiTheme="majorHAnsi" w:cstheme="majorHAnsi"/>
          <w:snapToGrid/>
          <w:szCs w:val="24"/>
        </w:rPr>
        <w:t>a systematic</w:t>
      </w:r>
      <w:proofErr w:type="gramEnd"/>
      <w:r w:rsidRPr="008404F1">
        <w:rPr>
          <w:rFonts w:asciiTheme="majorHAnsi" w:eastAsiaTheme="minorEastAsia" w:hAnsiTheme="majorHAnsi" w:cstheme="majorHAnsi"/>
          <w:snapToGrid/>
          <w:szCs w:val="24"/>
        </w:rPr>
        <w:t xml:space="preserve"> and periodic collection and uniform submission by Federal agencies of information on all Federal financial assistance programs to the Office of Management and Budget (OMB). It also establishes Federal policies related to the delivery of this information to the public, including </w:t>
      </w:r>
      <w:proofErr w:type="gramStart"/>
      <w:r w:rsidRPr="008404F1">
        <w:rPr>
          <w:rFonts w:asciiTheme="majorHAnsi" w:eastAsiaTheme="minorEastAsia" w:hAnsiTheme="majorHAnsi" w:cstheme="majorHAnsi"/>
          <w:snapToGrid/>
          <w:szCs w:val="24"/>
        </w:rPr>
        <w:t>through the use of</w:t>
      </w:r>
      <w:proofErr w:type="gramEnd"/>
      <w:r w:rsidRPr="008404F1">
        <w:rPr>
          <w:rFonts w:asciiTheme="majorHAnsi" w:eastAsiaTheme="minorEastAsia" w:hAnsiTheme="majorHAnsi" w:cstheme="majorHAnsi"/>
          <w:snapToGrid/>
          <w:szCs w:val="24"/>
        </w:rPr>
        <w:t xml:space="preserve"> electronic media. It prescribes the </w:t>
      </w:r>
      <w:proofErr w:type="gramStart"/>
      <w:r w:rsidRPr="008404F1">
        <w:rPr>
          <w:rFonts w:asciiTheme="majorHAnsi" w:eastAsiaTheme="minorEastAsia" w:hAnsiTheme="majorHAnsi" w:cstheme="majorHAnsi"/>
          <w:snapToGrid/>
          <w:szCs w:val="24"/>
        </w:rPr>
        <w:t>manner in which</w:t>
      </w:r>
      <w:proofErr w:type="gramEnd"/>
      <w:r w:rsidRPr="008404F1">
        <w:rPr>
          <w:rFonts w:asciiTheme="majorHAnsi" w:eastAsiaTheme="minorEastAsia" w:hAnsiTheme="majorHAnsi" w:cstheme="majorHAnsi"/>
          <w:snapToGrid/>
          <w:szCs w:val="24"/>
        </w:rPr>
        <w:t xml:space="preserve"> General Services Administration (GSA), OMB, and Federal agencies that administer Federal financial assistance programs are to carry out their statutory responsibilities under the Federal Program Information Act (31 U.S.C. 6101-6106).</w:t>
      </w:r>
    </w:p>
    <w:p w14:paraId="4EFC956C" w14:textId="77777777" w:rsidR="00BB60D1" w:rsidRPr="008404F1" w:rsidRDefault="00BB60D1" w:rsidP="00875E50">
      <w:pPr>
        <w:autoSpaceDE w:val="0"/>
        <w:autoSpaceDN w:val="0"/>
        <w:adjustRightInd w:val="0"/>
        <w:ind w:left="720"/>
        <w:rPr>
          <w:rFonts w:asciiTheme="majorHAnsi" w:eastAsiaTheme="minorEastAsia" w:hAnsiTheme="majorHAnsi" w:cstheme="majorHAnsi"/>
          <w:snapToGrid/>
          <w:szCs w:val="24"/>
        </w:rPr>
      </w:pPr>
    </w:p>
    <w:p w14:paraId="2ECAE4CE" w14:textId="17F6FAF7" w:rsidR="00875E50" w:rsidRPr="008404F1" w:rsidRDefault="00875E50" w:rsidP="00875E50">
      <w:pPr>
        <w:autoSpaceDE w:val="0"/>
        <w:autoSpaceDN w:val="0"/>
        <w:adjustRightInd w:val="0"/>
        <w:ind w:left="720"/>
        <w:rPr>
          <w:rFonts w:asciiTheme="majorHAnsi" w:eastAsiaTheme="minorEastAsia" w:hAnsiTheme="majorHAnsi" w:cstheme="majorHAnsi"/>
          <w:snapToGrid/>
          <w:szCs w:val="24"/>
        </w:rPr>
      </w:pPr>
      <w:r w:rsidRPr="008404F1">
        <w:rPr>
          <w:rFonts w:asciiTheme="majorHAnsi" w:eastAsiaTheme="minorEastAsia" w:hAnsiTheme="majorHAnsi" w:cstheme="majorHAnsi"/>
          <w:snapToGrid/>
          <w:szCs w:val="24"/>
        </w:rPr>
        <w:t xml:space="preserve">(b) </w:t>
      </w:r>
      <w:r w:rsidRPr="008404F1">
        <w:rPr>
          <w:rFonts w:asciiTheme="majorHAnsi" w:eastAsiaTheme="minorEastAsia" w:hAnsiTheme="majorHAnsi" w:cstheme="majorHAnsi"/>
          <w:i/>
          <w:iCs/>
          <w:snapToGrid/>
          <w:szCs w:val="24"/>
        </w:rPr>
        <w:t>Administrative requirements.</w:t>
      </w:r>
      <w:r w:rsidRPr="008404F1">
        <w:rPr>
          <w:rFonts w:asciiTheme="majorHAnsi" w:eastAsiaTheme="minorEastAsia" w:hAnsiTheme="majorHAnsi" w:cstheme="majorHAnsi"/>
          <w:snapToGrid/>
          <w:szCs w:val="24"/>
        </w:rPr>
        <w:t xml:space="preserve"> Subparts B through D of this part set forth the uniform administrative requirements for grant and cooperative agreements, including the requirements for Federal awarding agency management of Federal grant programs before the Federal award has been made, and the requirements Federal awarding agencies may impose on non-Federa</w:t>
      </w:r>
      <w:r w:rsidR="00BB60D1" w:rsidRPr="008404F1">
        <w:rPr>
          <w:rFonts w:asciiTheme="majorHAnsi" w:eastAsiaTheme="minorEastAsia" w:hAnsiTheme="majorHAnsi" w:cstheme="majorHAnsi"/>
          <w:snapToGrid/>
          <w:szCs w:val="24"/>
        </w:rPr>
        <w:t>l entities in the Federal award.</w:t>
      </w:r>
    </w:p>
    <w:p w14:paraId="564108AF" w14:textId="77777777" w:rsidR="00BB60D1" w:rsidRPr="008404F1" w:rsidRDefault="00BB60D1" w:rsidP="00875E50">
      <w:pPr>
        <w:autoSpaceDE w:val="0"/>
        <w:autoSpaceDN w:val="0"/>
        <w:adjustRightInd w:val="0"/>
        <w:ind w:left="720"/>
        <w:rPr>
          <w:rFonts w:asciiTheme="majorHAnsi" w:eastAsiaTheme="minorEastAsia" w:hAnsiTheme="majorHAnsi" w:cstheme="majorHAnsi"/>
          <w:snapToGrid/>
          <w:szCs w:val="24"/>
        </w:rPr>
      </w:pPr>
    </w:p>
    <w:p w14:paraId="38B87C31" w14:textId="77777777" w:rsidR="00875E50" w:rsidRPr="008404F1" w:rsidRDefault="00875E50" w:rsidP="00875E50">
      <w:pPr>
        <w:autoSpaceDE w:val="0"/>
        <w:autoSpaceDN w:val="0"/>
        <w:adjustRightInd w:val="0"/>
        <w:ind w:left="720"/>
        <w:rPr>
          <w:rFonts w:asciiTheme="majorHAnsi" w:eastAsiaTheme="minorEastAsia" w:hAnsiTheme="majorHAnsi" w:cstheme="majorHAnsi"/>
          <w:snapToGrid/>
          <w:szCs w:val="24"/>
        </w:rPr>
      </w:pPr>
      <w:r w:rsidRPr="008404F1">
        <w:rPr>
          <w:rFonts w:asciiTheme="majorHAnsi" w:eastAsiaTheme="minorEastAsia" w:hAnsiTheme="majorHAnsi" w:cstheme="majorHAnsi"/>
          <w:snapToGrid/>
          <w:szCs w:val="24"/>
        </w:rPr>
        <w:t xml:space="preserve">(c) </w:t>
      </w:r>
      <w:r w:rsidRPr="008404F1">
        <w:rPr>
          <w:rFonts w:asciiTheme="majorHAnsi" w:eastAsiaTheme="minorEastAsia" w:hAnsiTheme="majorHAnsi" w:cstheme="majorHAnsi"/>
          <w:i/>
          <w:iCs/>
          <w:snapToGrid/>
          <w:szCs w:val="24"/>
        </w:rPr>
        <w:t>Cost Principles.</w:t>
      </w:r>
      <w:r w:rsidRPr="008404F1">
        <w:rPr>
          <w:rFonts w:asciiTheme="majorHAnsi" w:eastAsiaTheme="minorEastAsia" w:hAnsiTheme="majorHAnsi" w:cstheme="majorHAnsi"/>
          <w:snapToGrid/>
          <w:szCs w:val="24"/>
        </w:rPr>
        <w:t xml:space="preserve"> Subpart E—Cost Principles of this part establishes principles for determining the allowable costs incurred by non-Federal entities under Federal awards. The principles are for the purpose of cost determination and are not intended to identify the circumstances or dictate the extent of Federal Government participation in the financing of a particular program or project. The principles are designed to provide that Federal awards bear their fair share of cost recognized under these principles except where restricted or prohibited by </w:t>
      </w:r>
      <w:r w:rsidRPr="008404F1">
        <w:rPr>
          <w:rFonts w:asciiTheme="majorHAnsi" w:eastAsiaTheme="minorEastAsia" w:hAnsiTheme="majorHAnsi" w:cstheme="majorHAnsi"/>
          <w:snapToGrid/>
          <w:szCs w:val="24"/>
        </w:rPr>
        <w:lastRenderedPageBreak/>
        <w:t>statute.</w:t>
      </w:r>
    </w:p>
    <w:p w14:paraId="7906A3F4" w14:textId="77777777" w:rsidR="00BB60D1" w:rsidRPr="008404F1" w:rsidRDefault="00BB60D1" w:rsidP="00875E50">
      <w:pPr>
        <w:autoSpaceDE w:val="0"/>
        <w:autoSpaceDN w:val="0"/>
        <w:adjustRightInd w:val="0"/>
        <w:ind w:left="720"/>
        <w:rPr>
          <w:rFonts w:asciiTheme="majorHAnsi" w:eastAsiaTheme="minorEastAsia" w:hAnsiTheme="majorHAnsi" w:cstheme="majorHAnsi"/>
          <w:snapToGrid/>
          <w:szCs w:val="24"/>
        </w:rPr>
      </w:pPr>
    </w:p>
    <w:p w14:paraId="188136F9" w14:textId="77777777" w:rsidR="00875E50" w:rsidRPr="008404F1" w:rsidRDefault="00875E50" w:rsidP="00875E50">
      <w:pPr>
        <w:autoSpaceDE w:val="0"/>
        <w:autoSpaceDN w:val="0"/>
        <w:adjustRightInd w:val="0"/>
        <w:ind w:left="720"/>
        <w:rPr>
          <w:rFonts w:asciiTheme="majorHAnsi" w:eastAsiaTheme="minorEastAsia" w:hAnsiTheme="majorHAnsi" w:cstheme="majorHAnsi"/>
          <w:snapToGrid/>
          <w:szCs w:val="24"/>
        </w:rPr>
      </w:pPr>
      <w:r w:rsidRPr="008404F1">
        <w:rPr>
          <w:rFonts w:asciiTheme="majorHAnsi" w:eastAsiaTheme="minorEastAsia" w:hAnsiTheme="majorHAnsi" w:cstheme="majorHAnsi"/>
          <w:snapToGrid/>
          <w:szCs w:val="24"/>
        </w:rPr>
        <w:t xml:space="preserve">(d) </w:t>
      </w:r>
      <w:r w:rsidRPr="008404F1">
        <w:rPr>
          <w:rFonts w:asciiTheme="majorHAnsi" w:eastAsiaTheme="minorEastAsia" w:hAnsiTheme="majorHAnsi" w:cstheme="majorHAnsi"/>
          <w:i/>
          <w:iCs/>
          <w:snapToGrid/>
          <w:szCs w:val="24"/>
        </w:rPr>
        <w:t>Single Audit Requirements and Audit Follow-up.</w:t>
      </w:r>
      <w:r w:rsidRPr="008404F1">
        <w:rPr>
          <w:rFonts w:asciiTheme="majorHAnsi" w:eastAsiaTheme="minorEastAsia" w:hAnsiTheme="majorHAnsi" w:cstheme="majorHAnsi"/>
          <w:snapToGrid/>
          <w:szCs w:val="24"/>
        </w:rPr>
        <w:t xml:space="preserve"> Subpart F—Audit Requirements of this part is issued pursuant to the Single Audit Act Amendments of 1996, (31 U.S.C. 7501-7507). It sets forth standards for obtaining consistency and uniformity among Federal agencies for the audit of non-Federal entities </w:t>
      </w:r>
      <w:proofErr w:type="gramStart"/>
      <w:r w:rsidRPr="008404F1">
        <w:rPr>
          <w:rFonts w:asciiTheme="majorHAnsi" w:eastAsiaTheme="minorEastAsia" w:hAnsiTheme="majorHAnsi" w:cstheme="majorHAnsi"/>
          <w:snapToGrid/>
          <w:szCs w:val="24"/>
        </w:rPr>
        <w:t>expending</w:t>
      </w:r>
      <w:proofErr w:type="gramEnd"/>
      <w:r w:rsidRPr="008404F1">
        <w:rPr>
          <w:rFonts w:asciiTheme="majorHAnsi" w:eastAsiaTheme="minorEastAsia" w:hAnsiTheme="majorHAnsi" w:cstheme="majorHAnsi"/>
          <w:snapToGrid/>
          <w:szCs w:val="24"/>
        </w:rPr>
        <w:t xml:space="preserve"> Federal awards. These provisions also provide the policies and procedures for Federal awarding agencies and pass-through entities when using the results of these audits.</w:t>
      </w:r>
    </w:p>
    <w:p w14:paraId="0ECCB9C2" w14:textId="77777777" w:rsidR="00BB60D1" w:rsidRPr="008404F1" w:rsidRDefault="00BB60D1" w:rsidP="00875E50">
      <w:pPr>
        <w:autoSpaceDE w:val="0"/>
        <w:autoSpaceDN w:val="0"/>
        <w:adjustRightInd w:val="0"/>
        <w:ind w:left="720"/>
        <w:rPr>
          <w:rFonts w:asciiTheme="majorHAnsi" w:eastAsiaTheme="minorEastAsia" w:hAnsiTheme="majorHAnsi" w:cstheme="majorHAnsi"/>
          <w:snapToGrid/>
          <w:szCs w:val="24"/>
        </w:rPr>
      </w:pPr>
    </w:p>
    <w:p w14:paraId="22F940D4" w14:textId="5EFF1387" w:rsidR="007556D3" w:rsidRPr="008404F1" w:rsidRDefault="00875E50" w:rsidP="00875E50">
      <w:pPr>
        <w:autoSpaceDE w:val="0"/>
        <w:autoSpaceDN w:val="0"/>
        <w:adjustRightInd w:val="0"/>
        <w:ind w:left="720"/>
        <w:jc w:val="both"/>
        <w:rPr>
          <w:rFonts w:asciiTheme="majorHAnsi" w:hAnsiTheme="majorHAnsi" w:cstheme="majorHAnsi"/>
          <w:szCs w:val="24"/>
        </w:rPr>
      </w:pPr>
      <w:r w:rsidRPr="008404F1">
        <w:rPr>
          <w:rFonts w:asciiTheme="majorHAnsi" w:eastAsiaTheme="minorEastAsia" w:hAnsiTheme="majorHAnsi" w:cstheme="majorHAnsi"/>
          <w:snapToGrid/>
          <w:szCs w:val="24"/>
        </w:rPr>
        <w:t>(e) For OMB guidance to Federal awarding agencies on Challenges and Prizes, please see M-10-11 Guidance on the Use of Challenges and Prizes to Promote Open Government, issued March 8, 2010, or its successor</w:t>
      </w:r>
      <w:r w:rsidR="00BB60D1" w:rsidRPr="008404F1">
        <w:rPr>
          <w:rFonts w:asciiTheme="majorHAnsi" w:eastAsiaTheme="minorEastAsia" w:hAnsiTheme="majorHAnsi" w:cstheme="majorHAnsi"/>
          <w:snapToGrid/>
          <w:szCs w:val="24"/>
        </w:rPr>
        <w:t>.</w:t>
      </w:r>
    </w:p>
    <w:p w14:paraId="27839C3D" w14:textId="77777777" w:rsidR="00607F83" w:rsidRPr="008404F1" w:rsidRDefault="00607F83" w:rsidP="00875E50">
      <w:pPr>
        <w:autoSpaceDE w:val="0"/>
        <w:autoSpaceDN w:val="0"/>
        <w:adjustRightInd w:val="0"/>
        <w:ind w:left="720"/>
        <w:rPr>
          <w:rFonts w:asciiTheme="majorHAnsi" w:hAnsiTheme="majorHAnsi" w:cstheme="majorHAnsi"/>
          <w:szCs w:val="24"/>
        </w:rPr>
      </w:pPr>
    </w:p>
    <w:p w14:paraId="4F38C30E" w14:textId="2D63B4BF" w:rsidR="007556D3" w:rsidRPr="008404F1" w:rsidRDefault="007556D3" w:rsidP="00875E50">
      <w:pPr>
        <w:autoSpaceDE w:val="0"/>
        <w:autoSpaceDN w:val="0"/>
        <w:adjustRightInd w:val="0"/>
        <w:ind w:left="720"/>
        <w:rPr>
          <w:rFonts w:asciiTheme="majorHAnsi" w:hAnsiTheme="majorHAnsi" w:cstheme="majorHAnsi"/>
          <w:szCs w:val="24"/>
        </w:rPr>
      </w:pPr>
      <w:r w:rsidRPr="008404F1">
        <w:rPr>
          <w:rFonts w:asciiTheme="majorHAnsi" w:hAnsiTheme="majorHAnsi" w:cstheme="majorHAnsi"/>
          <w:szCs w:val="24"/>
        </w:rPr>
        <w:t xml:space="preserve">In addition, subrecipients must </w:t>
      </w:r>
      <w:r w:rsidR="000C65C3">
        <w:rPr>
          <w:rFonts w:asciiTheme="majorHAnsi" w:hAnsiTheme="majorHAnsi" w:cstheme="majorHAnsi"/>
          <w:szCs w:val="24"/>
        </w:rPr>
        <w:t>comply</w:t>
      </w:r>
      <w:r w:rsidRPr="008404F1">
        <w:rPr>
          <w:rFonts w:asciiTheme="majorHAnsi" w:hAnsiTheme="majorHAnsi" w:cstheme="majorHAnsi"/>
          <w:szCs w:val="24"/>
        </w:rPr>
        <w:t xml:space="preserve"> with Federal Transit Administration (FTA) regulations, namely:</w:t>
      </w:r>
    </w:p>
    <w:p w14:paraId="4F9FD936" w14:textId="77777777" w:rsidR="007556D3" w:rsidRPr="008404F1" w:rsidRDefault="007556D3" w:rsidP="007556D3">
      <w:pPr>
        <w:autoSpaceDE w:val="0"/>
        <w:autoSpaceDN w:val="0"/>
        <w:adjustRightInd w:val="0"/>
        <w:ind w:left="720"/>
        <w:rPr>
          <w:rFonts w:asciiTheme="majorHAnsi" w:hAnsiTheme="majorHAnsi" w:cstheme="majorHAnsi"/>
          <w:szCs w:val="24"/>
        </w:rPr>
      </w:pPr>
    </w:p>
    <w:p w14:paraId="425CC063" w14:textId="6519DFFF" w:rsidR="007556D3" w:rsidRPr="008404F1" w:rsidRDefault="007556D3" w:rsidP="00607F83">
      <w:pPr>
        <w:pStyle w:val="ListParagraph"/>
        <w:numPr>
          <w:ilvl w:val="0"/>
          <w:numId w:val="7"/>
        </w:numPr>
        <w:autoSpaceDE w:val="0"/>
        <w:autoSpaceDN w:val="0"/>
        <w:adjustRightInd w:val="0"/>
        <w:jc w:val="both"/>
        <w:rPr>
          <w:rFonts w:asciiTheme="majorHAnsi" w:hAnsiTheme="majorHAnsi" w:cstheme="majorHAnsi"/>
          <w:szCs w:val="24"/>
        </w:rPr>
      </w:pPr>
      <w:r w:rsidRPr="008404F1">
        <w:rPr>
          <w:rFonts w:asciiTheme="majorHAnsi" w:hAnsiTheme="majorHAnsi" w:cstheme="majorHAnsi"/>
          <w:b/>
          <w:bCs/>
          <w:szCs w:val="24"/>
        </w:rPr>
        <w:t>FTA Circular C 4220.l</w:t>
      </w:r>
      <w:r w:rsidR="00F7117E" w:rsidRPr="008404F1">
        <w:rPr>
          <w:rFonts w:asciiTheme="majorHAnsi" w:hAnsiTheme="majorHAnsi" w:cstheme="majorHAnsi"/>
          <w:b/>
          <w:bCs/>
          <w:szCs w:val="24"/>
        </w:rPr>
        <w:t>F</w:t>
      </w:r>
      <w:r w:rsidRPr="008404F1">
        <w:rPr>
          <w:rFonts w:asciiTheme="majorHAnsi" w:hAnsiTheme="majorHAnsi" w:cstheme="majorHAnsi"/>
          <w:b/>
          <w:bCs/>
          <w:szCs w:val="24"/>
        </w:rPr>
        <w:t>, Third Party Contracting Requirements</w:t>
      </w:r>
    </w:p>
    <w:p w14:paraId="7B4D72A6" w14:textId="77777777" w:rsidR="007556D3" w:rsidRPr="008404F1" w:rsidRDefault="007556D3" w:rsidP="007556D3">
      <w:pPr>
        <w:autoSpaceDE w:val="0"/>
        <w:autoSpaceDN w:val="0"/>
        <w:adjustRightInd w:val="0"/>
        <w:ind w:left="720"/>
        <w:jc w:val="both"/>
        <w:rPr>
          <w:rFonts w:asciiTheme="majorHAnsi" w:hAnsiTheme="majorHAnsi" w:cstheme="majorHAnsi"/>
          <w:szCs w:val="24"/>
        </w:rPr>
      </w:pPr>
      <w:r w:rsidRPr="008404F1">
        <w:rPr>
          <w:rFonts w:asciiTheme="majorHAnsi" w:hAnsiTheme="majorHAnsi" w:cstheme="majorHAnsi"/>
          <w:szCs w:val="24"/>
        </w:rPr>
        <w:t xml:space="preserve">This Circular sets forth the requirements a grantee must adhere to in the solicitation, award and administration of its </w:t>
      </w:r>
      <w:proofErr w:type="gramStart"/>
      <w:r w:rsidRPr="008404F1">
        <w:rPr>
          <w:rFonts w:asciiTheme="majorHAnsi" w:hAnsiTheme="majorHAnsi" w:cstheme="majorHAnsi"/>
          <w:szCs w:val="24"/>
        </w:rPr>
        <w:t>third party</w:t>
      </w:r>
      <w:proofErr w:type="gramEnd"/>
      <w:r w:rsidRPr="008404F1">
        <w:rPr>
          <w:rFonts w:asciiTheme="majorHAnsi" w:hAnsiTheme="majorHAnsi" w:cstheme="majorHAnsi"/>
          <w:szCs w:val="24"/>
        </w:rPr>
        <w:t xml:space="preserve"> contracts;</w:t>
      </w:r>
    </w:p>
    <w:p w14:paraId="65343E97" w14:textId="77777777" w:rsidR="007556D3" w:rsidRPr="008404F1" w:rsidRDefault="007556D3" w:rsidP="007556D3">
      <w:pPr>
        <w:autoSpaceDE w:val="0"/>
        <w:autoSpaceDN w:val="0"/>
        <w:adjustRightInd w:val="0"/>
        <w:ind w:left="720"/>
        <w:jc w:val="both"/>
        <w:rPr>
          <w:rFonts w:asciiTheme="majorHAnsi" w:hAnsiTheme="majorHAnsi" w:cstheme="majorHAnsi"/>
          <w:szCs w:val="24"/>
        </w:rPr>
      </w:pPr>
    </w:p>
    <w:p w14:paraId="20522377" w14:textId="2CB326F5" w:rsidR="007556D3" w:rsidRPr="008404F1" w:rsidRDefault="007556D3" w:rsidP="00875E50">
      <w:pPr>
        <w:widowControl/>
        <w:numPr>
          <w:ilvl w:val="0"/>
          <w:numId w:val="7"/>
        </w:numPr>
        <w:autoSpaceDE w:val="0"/>
        <w:autoSpaceDN w:val="0"/>
        <w:adjustRightInd w:val="0"/>
        <w:jc w:val="both"/>
        <w:rPr>
          <w:rFonts w:asciiTheme="majorHAnsi" w:hAnsiTheme="majorHAnsi" w:cstheme="majorHAnsi"/>
          <w:b/>
          <w:bCs/>
          <w:szCs w:val="24"/>
        </w:rPr>
      </w:pPr>
      <w:r w:rsidRPr="008404F1">
        <w:rPr>
          <w:rFonts w:asciiTheme="majorHAnsi" w:hAnsiTheme="majorHAnsi" w:cstheme="majorHAnsi"/>
          <w:b/>
          <w:bCs/>
          <w:szCs w:val="24"/>
        </w:rPr>
        <w:t>FTA Circular C 50l0.l</w:t>
      </w:r>
      <w:r w:rsidR="00F7117E" w:rsidRPr="008404F1">
        <w:rPr>
          <w:rFonts w:asciiTheme="majorHAnsi" w:hAnsiTheme="majorHAnsi" w:cstheme="majorHAnsi"/>
          <w:b/>
          <w:bCs/>
          <w:szCs w:val="24"/>
        </w:rPr>
        <w:t>E</w:t>
      </w:r>
      <w:r w:rsidRPr="008404F1">
        <w:rPr>
          <w:rFonts w:asciiTheme="majorHAnsi" w:hAnsiTheme="majorHAnsi" w:cstheme="majorHAnsi"/>
          <w:b/>
          <w:bCs/>
          <w:szCs w:val="24"/>
        </w:rPr>
        <w:t>,</w:t>
      </w:r>
      <w:r w:rsidR="00607F83" w:rsidRPr="008404F1">
        <w:rPr>
          <w:rFonts w:asciiTheme="majorHAnsi" w:hAnsiTheme="majorHAnsi" w:cstheme="majorHAnsi"/>
          <w:b/>
          <w:bCs/>
          <w:szCs w:val="24"/>
        </w:rPr>
        <w:t xml:space="preserve"> </w:t>
      </w:r>
      <w:r w:rsidRPr="008404F1">
        <w:rPr>
          <w:rFonts w:asciiTheme="majorHAnsi" w:hAnsiTheme="majorHAnsi" w:cstheme="majorHAnsi"/>
          <w:b/>
          <w:bCs/>
          <w:szCs w:val="24"/>
        </w:rPr>
        <w:t xml:space="preserve">Grant Management Guidelines </w:t>
      </w:r>
    </w:p>
    <w:p w14:paraId="0A274255" w14:textId="77777777" w:rsidR="007556D3" w:rsidRPr="008404F1" w:rsidRDefault="007556D3" w:rsidP="007556D3">
      <w:pPr>
        <w:autoSpaceDE w:val="0"/>
        <w:autoSpaceDN w:val="0"/>
        <w:adjustRightInd w:val="0"/>
        <w:ind w:left="720"/>
        <w:jc w:val="both"/>
        <w:rPr>
          <w:rFonts w:asciiTheme="majorHAnsi" w:hAnsiTheme="majorHAnsi" w:cstheme="majorHAnsi"/>
          <w:szCs w:val="24"/>
        </w:rPr>
      </w:pPr>
      <w:r w:rsidRPr="008404F1">
        <w:rPr>
          <w:rFonts w:asciiTheme="majorHAnsi" w:hAnsiTheme="majorHAnsi" w:cstheme="majorHAnsi"/>
          <w:szCs w:val="24"/>
        </w:rPr>
        <w:t xml:space="preserve">This Circular provides guidelines and management procedures for Metropolitan Planning </w:t>
      </w:r>
      <w:proofErr w:type="gramStart"/>
      <w:r w:rsidRPr="008404F1">
        <w:rPr>
          <w:rFonts w:asciiTheme="majorHAnsi" w:hAnsiTheme="majorHAnsi" w:cstheme="majorHAnsi"/>
          <w:szCs w:val="24"/>
        </w:rPr>
        <w:t>grants,</w:t>
      </w:r>
      <w:proofErr w:type="gramEnd"/>
      <w:r w:rsidRPr="008404F1">
        <w:rPr>
          <w:rFonts w:asciiTheme="majorHAnsi" w:hAnsiTheme="majorHAnsi" w:cstheme="majorHAnsi"/>
          <w:szCs w:val="24"/>
        </w:rPr>
        <w:t xml:space="preserve"> Capital Program grants and Urbanized Area Formula grants for assistance programs of the FTA after award;</w:t>
      </w:r>
    </w:p>
    <w:p w14:paraId="1F286FE7" w14:textId="77777777" w:rsidR="007556D3" w:rsidRPr="008404F1" w:rsidRDefault="007556D3" w:rsidP="007556D3">
      <w:pPr>
        <w:autoSpaceDE w:val="0"/>
        <w:autoSpaceDN w:val="0"/>
        <w:adjustRightInd w:val="0"/>
        <w:ind w:left="720"/>
        <w:jc w:val="both"/>
        <w:rPr>
          <w:rFonts w:asciiTheme="majorHAnsi" w:hAnsiTheme="majorHAnsi" w:cstheme="majorHAnsi"/>
          <w:szCs w:val="24"/>
        </w:rPr>
      </w:pPr>
    </w:p>
    <w:p w14:paraId="6D59AD28" w14:textId="6FEA5F5D" w:rsidR="007556D3" w:rsidRPr="008404F1" w:rsidRDefault="007556D3" w:rsidP="00875E50">
      <w:pPr>
        <w:widowControl/>
        <w:numPr>
          <w:ilvl w:val="0"/>
          <w:numId w:val="7"/>
        </w:numPr>
        <w:autoSpaceDE w:val="0"/>
        <w:autoSpaceDN w:val="0"/>
        <w:adjustRightInd w:val="0"/>
        <w:rPr>
          <w:rFonts w:asciiTheme="majorHAnsi" w:hAnsiTheme="majorHAnsi" w:cstheme="majorHAnsi"/>
          <w:b/>
          <w:bCs/>
          <w:szCs w:val="24"/>
        </w:rPr>
      </w:pPr>
      <w:r w:rsidRPr="008404F1">
        <w:rPr>
          <w:rFonts w:asciiTheme="majorHAnsi" w:hAnsiTheme="majorHAnsi" w:cstheme="majorHAnsi"/>
          <w:b/>
          <w:bCs/>
          <w:szCs w:val="24"/>
        </w:rPr>
        <w:t>FTA Circular C 8l00.l</w:t>
      </w:r>
      <w:r w:rsidR="00F7117E" w:rsidRPr="008404F1">
        <w:rPr>
          <w:rFonts w:asciiTheme="majorHAnsi" w:hAnsiTheme="majorHAnsi" w:cstheme="majorHAnsi"/>
          <w:b/>
          <w:bCs/>
          <w:szCs w:val="24"/>
        </w:rPr>
        <w:t>C</w:t>
      </w:r>
      <w:r w:rsidRPr="008404F1">
        <w:rPr>
          <w:rFonts w:asciiTheme="majorHAnsi" w:hAnsiTheme="majorHAnsi" w:cstheme="majorHAnsi"/>
          <w:b/>
          <w:bCs/>
          <w:szCs w:val="24"/>
        </w:rPr>
        <w:t>, Program Guidance and Application Instructions for Metropolitan Planning Grants</w:t>
      </w:r>
    </w:p>
    <w:p w14:paraId="2454D93C" w14:textId="77777777" w:rsidR="007556D3" w:rsidRPr="008404F1" w:rsidRDefault="007556D3" w:rsidP="007556D3">
      <w:pPr>
        <w:autoSpaceDE w:val="0"/>
        <w:autoSpaceDN w:val="0"/>
        <w:adjustRightInd w:val="0"/>
        <w:ind w:left="720"/>
        <w:rPr>
          <w:rFonts w:asciiTheme="majorHAnsi" w:hAnsiTheme="majorHAnsi" w:cstheme="majorHAnsi"/>
          <w:szCs w:val="24"/>
        </w:rPr>
      </w:pPr>
      <w:r w:rsidRPr="008404F1">
        <w:rPr>
          <w:rFonts w:asciiTheme="majorHAnsi" w:hAnsiTheme="majorHAnsi" w:cstheme="majorHAnsi"/>
          <w:szCs w:val="24"/>
        </w:rPr>
        <w:t>This Circular provides application instructions and program guidance instructions for the preparation of Metropolitan Planning Program grant applications for funds authorized by 49 U.S.C. 5303.</w:t>
      </w:r>
    </w:p>
    <w:p w14:paraId="4191B7B8" w14:textId="77777777" w:rsidR="00DB0DA7" w:rsidRPr="008404F1" w:rsidRDefault="00DB0DA7" w:rsidP="007556D3">
      <w:pPr>
        <w:autoSpaceDE w:val="0"/>
        <w:autoSpaceDN w:val="0"/>
        <w:adjustRightInd w:val="0"/>
        <w:ind w:left="720"/>
        <w:rPr>
          <w:rFonts w:asciiTheme="majorHAnsi" w:hAnsiTheme="majorHAnsi" w:cstheme="majorHAnsi"/>
          <w:szCs w:val="24"/>
        </w:rPr>
      </w:pPr>
    </w:p>
    <w:p w14:paraId="3E7EE12B" w14:textId="77777777" w:rsidR="007556D3" w:rsidRPr="008404F1" w:rsidRDefault="007556D3" w:rsidP="007556D3">
      <w:pPr>
        <w:autoSpaceDE w:val="0"/>
        <w:autoSpaceDN w:val="0"/>
        <w:adjustRightInd w:val="0"/>
        <w:ind w:left="360"/>
        <w:jc w:val="both"/>
        <w:rPr>
          <w:rFonts w:asciiTheme="majorHAnsi" w:hAnsiTheme="majorHAnsi" w:cstheme="majorHAnsi"/>
          <w:b/>
          <w:bCs/>
          <w:caps/>
          <w:szCs w:val="24"/>
        </w:rPr>
      </w:pPr>
      <w:r w:rsidRPr="008404F1">
        <w:rPr>
          <w:rFonts w:asciiTheme="majorHAnsi" w:hAnsiTheme="majorHAnsi" w:cstheme="majorHAnsi"/>
          <w:b/>
          <w:szCs w:val="24"/>
        </w:rPr>
        <w:t xml:space="preserve">G. </w:t>
      </w:r>
      <w:r w:rsidRPr="008404F1">
        <w:rPr>
          <w:rFonts w:asciiTheme="majorHAnsi" w:hAnsiTheme="majorHAnsi" w:cstheme="majorHAnsi"/>
          <w:b/>
          <w:bCs/>
          <w:caps/>
          <w:szCs w:val="24"/>
        </w:rPr>
        <w:t>Conflict of Interest Rules</w:t>
      </w:r>
    </w:p>
    <w:p w14:paraId="24910038"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69C236C3" w14:textId="3E20A651" w:rsidR="007556D3" w:rsidRPr="008404F1" w:rsidRDefault="00D83D19"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t>CFR Title 2, Part 200.318(c</w:t>
      </w:r>
      <w:r w:rsidR="007556D3" w:rsidRPr="008404F1">
        <w:rPr>
          <w:rFonts w:asciiTheme="majorHAnsi" w:hAnsiTheme="majorHAnsi" w:cstheme="majorHAnsi"/>
          <w:szCs w:val="24"/>
        </w:rPr>
        <w:t>)</w:t>
      </w:r>
      <w:r w:rsidRPr="008404F1">
        <w:rPr>
          <w:rFonts w:asciiTheme="majorHAnsi" w:hAnsiTheme="majorHAnsi" w:cstheme="majorHAnsi"/>
          <w:szCs w:val="24"/>
        </w:rPr>
        <w:t>(1)</w:t>
      </w:r>
      <w:r w:rsidR="007556D3" w:rsidRPr="008404F1">
        <w:rPr>
          <w:rFonts w:asciiTheme="majorHAnsi" w:hAnsiTheme="majorHAnsi" w:cstheme="majorHAnsi"/>
          <w:szCs w:val="24"/>
        </w:rPr>
        <w:t xml:space="preserve"> states that no employee, officer or agent of the gran</w:t>
      </w:r>
      <w:r w:rsidR="00BB1F70" w:rsidRPr="008404F1">
        <w:rPr>
          <w:rFonts w:asciiTheme="majorHAnsi" w:hAnsiTheme="majorHAnsi" w:cstheme="majorHAnsi"/>
          <w:szCs w:val="24"/>
        </w:rPr>
        <w:t xml:space="preserve">   </w:t>
      </w:r>
      <w:r w:rsidR="007556D3" w:rsidRPr="008404F1">
        <w:rPr>
          <w:rFonts w:asciiTheme="majorHAnsi" w:hAnsiTheme="majorHAnsi" w:cstheme="majorHAnsi"/>
          <w:szCs w:val="24"/>
        </w:rPr>
        <w:t>tee or subgrantee shall participate in selection, or in the award or administration of a contract supported by Federal funds if a conflict of interest, real or apparent, would be involved. Such a conflict would arise when:</w:t>
      </w:r>
    </w:p>
    <w:p w14:paraId="5ABBCF8C" w14:textId="77777777" w:rsidR="007556D3" w:rsidRPr="008404F1" w:rsidRDefault="007556D3" w:rsidP="007556D3">
      <w:pPr>
        <w:widowControl/>
        <w:numPr>
          <w:ilvl w:val="0"/>
          <w:numId w:val="14"/>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The employee, officer or agent,</w:t>
      </w:r>
    </w:p>
    <w:p w14:paraId="72161F99" w14:textId="77777777" w:rsidR="007556D3" w:rsidRPr="008404F1" w:rsidRDefault="007556D3" w:rsidP="007556D3">
      <w:pPr>
        <w:widowControl/>
        <w:numPr>
          <w:ilvl w:val="0"/>
          <w:numId w:val="14"/>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Any member of his immediate family,</w:t>
      </w:r>
    </w:p>
    <w:p w14:paraId="55C72671" w14:textId="77777777" w:rsidR="007556D3" w:rsidRPr="008404F1" w:rsidRDefault="007556D3" w:rsidP="007556D3">
      <w:pPr>
        <w:widowControl/>
        <w:numPr>
          <w:ilvl w:val="0"/>
          <w:numId w:val="14"/>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His or her partner, or</w:t>
      </w:r>
    </w:p>
    <w:p w14:paraId="541AB29D" w14:textId="77777777" w:rsidR="007556D3" w:rsidRPr="008404F1" w:rsidRDefault="007556D3" w:rsidP="007556D3">
      <w:pPr>
        <w:widowControl/>
        <w:numPr>
          <w:ilvl w:val="0"/>
          <w:numId w:val="14"/>
        </w:numPr>
        <w:autoSpaceDE w:val="0"/>
        <w:autoSpaceDN w:val="0"/>
        <w:adjustRightInd w:val="0"/>
        <w:jc w:val="both"/>
        <w:rPr>
          <w:rFonts w:asciiTheme="majorHAnsi" w:hAnsiTheme="majorHAnsi" w:cstheme="majorHAnsi"/>
          <w:szCs w:val="24"/>
        </w:rPr>
      </w:pPr>
      <w:r w:rsidRPr="008404F1">
        <w:rPr>
          <w:rFonts w:asciiTheme="majorHAnsi" w:hAnsiTheme="majorHAnsi" w:cstheme="majorHAnsi"/>
          <w:szCs w:val="24"/>
        </w:rPr>
        <w:t>An organization which employs, or is about to employ, any of the above,</w:t>
      </w:r>
    </w:p>
    <w:p w14:paraId="1F430AA7" w14:textId="77777777" w:rsidR="007556D3" w:rsidRPr="008404F1" w:rsidRDefault="007556D3" w:rsidP="007556D3">
      <w:pPr>
        <w:autoSpaceDE w:val="0"/>
        <w:autoSpaceDN w:val="0"/>
        <w:adjustRightInd w:val="0"/>
        <w:ind w:left="360"/>
        <w:jc w:val="both"/>
        <w:rPr>
          <w:rFonts w:asciiTheme="majorHAnsi" w:hAnsiTheme="majorHAnsi" w:cstheme="majorHAnsi"/>
          <w:szCs w:val="24"/>
        </w:rPr>
      </w:pPr>
    </w:p>
    <w:p w14:paraId="69FC656F" w14:textId="507DA8C1" w:rsidR="007556D3" w:rsidRPr="008404F1" w:rsidRDefault="007556D3" w:rsidP="007556D3">
      <w:pPr>
        <w:autoSpaceDE w:val="0"/>
        <w:autoSpaceDN w:val="0"/>
        <w:adjustRightInd w:val="0"/>
        <w:ind w:left="360"/>
        <w:jc w:val="both"/>
        <w:rPr>
          <w:rFonts w:asciiTheme="majorHAnsi" w:hAnsiTheme="majorHAnsi" w:cstheme="majorHAnsi"/>
          <w:szCs w:val="24"/>
        </w:rPr>
      </w:pPr>
      <w:r w:rsidRPr="008404F1">
        <w:rPr>
          <w:rFonts w:asciiTheme="majorHAnsi" w:hAnsiTheme="majorHAnsi" w:cstheme="majorHAnsi"/>
          <w:szCs w:val="24"/>
        </w:rPr>
        <w:lastRenderedPageBreak/>
        <w:t xml:space="preserve">has a financial or other interest in the firm selected for award. The </w:t>
      </w:r>
      <w:r w:rsidR="008A1911" w:rsidRPr="008404F1">
        <w:rPr>
          <w:rFonts w:asciiTheme="majorHAnsi" w:hAnsiTheme="majorHAnsi" w:cstheme="majorHAnsi"/>
          <w:szCs w:val="24"/>
        </w:rPr>
        <w:t xml:space="preserve">CCA also requires subrecipient </w:t>
      </w:r>
      <w:r w:rsidRPr="008404F1">
        <w:rPr>
          <w:rFonts w:asciiTheme="majorHAnsi" w:hAnsiTheme="majorHAnsi" w:cstheme="majorHAnsi"/>
          <w:szCs w:val="24"/>
        </w:rPr>
        <w:t xml:space="preserve">to comply with the applicable provisions of </w:t>
      </w:r>
      <w:r w:rsidR="00E255F0">
        <w:rPr>
          <w:rFonts w:asciiTheme="majorHAnsi" w:hAnsiTheme="majorHAnsi" w:cstheme="majorHAnsi"/>
          <w:szCs w:val="24"/>
        </w:rPr>
        <w:t>AGENCY</w:t>
      </w:r>
      <w:r w:rsidRPr="008404F1">
        <w:rPr>
          <w:rFonts w:asciiTheme="majorHAnsi" w:hAnsiTheme="majorHAnsi" w:cstheme="majorHAnsi"/>
          <w:szCs w:val="24"/>
        </w:rPr>
        <w:t>'s Conflict of Interest Policy, which incorporates Federal and State conflict of interest requirements. (Appendix B).  Subrecipients must comply with the provisions of the State conflict of interest laws, including California Government Code 1090-1099.</w:t>
      </w:r>
    </w:p>
    <w:p w14:paraId="12CC3914" w14:textId="77777777" w:rsidR="007556D3" w:rsidRPr="008404F1" w:rsidRDefault="007556D3" w:rsidP="007556D3">
      <w:pPr>
        <w:tabs>
          <w:tab w:val="center" w:pos="4860"/>
          <w:tab w:val="left" w:pos="5466"/>
          <w:tab w:val="right" w:pos="9360"/>
        </w:tabs>
        <w:jc w:val="both"/>
        <w:rPr>
          <w:rFonts w:asciiTheme="majorHAnsi" w:hAnsiTheme="majorHAnsi" w:cstheme="majorHAnsi"/>
          <w:b/>
          <w:szCs w:val="24"/>
        </w:rPr>
      </w:pPr>
    </w:p>
    <w:p w14:paraId="3FB6815E" w14:textId="77777777" w:rsidR="007556D3" w:rsidRPr="008404F1" w:rsidRDefault="007556D3" w:rsidP="007556D3">
      <w:pPr>
        <w:tabs>
          <w:tab w:val="center" w:pos="4860"/>
          <w:tab w:val="left" w:pos="5466"/>
          <w:tab w:val="left" w:pos="6450"/>
          <w:tab w:val="left" w:pos="7138"/>
          <w:tab w:val="left" w:pos="7926"/>
          <w:tab w:val="right" w:pos="9360"/>
        </w:tabs>
        <w:jc w:val="both"/>
        <w:rPr>
          <w:rFonts w:asciiTheme="majorHAnsi" w:hAnsiTheme="majorHAnsi" w:cstheme="majorHAnsi"/>
          <w:szCs w:val="24"/>
        </w:rPr>
      </w:pPr>
    </w:p>
    <w:p w14:paraId="578DC977" w14:textId="77777777" w:rsidR="007556D3" w:rsidRPr="008404F1" w:rsidRDefault="007556D3" w:rsidP="007556D3">
      <w:pPr>
        <w:tabs>
          <w:tab w:val="center" w:pos="4860"/>
          <w:tab w:val="left" w:pos="5466"/>
          <w:tab w:val="left" w:pos="6450"/>
          <w:tab w:val="left" w:pos="7138"/>
          <w:tab w:val="left" w:pos="7926"/>
          <w:tab w:val="right" w:pos="9360"/>
        </w:tabs>
        <w:jc w:val="both"/>
        <w:rPr>
          <w:rFonts w:asciiTheme="majorHAnsi" w:hAnsiTheme="majorHAnsi" w:cstheme="majorHAnsi"/>
          <w:b/>
          <w:szCs w:val="24"/>
        </w:rPr>
      </w:pPr>
      <w:r w:rsidRPr="008404F1">
        <w:rPr>
          <w:rFonts w:asciiTheme="majorHAnsi" w:hAnsiTheme="majorHAnsi" w:cstheme="majorHAnsi"/>
          <w:b/>
          <w:szCs w:val="24"/>
        </w:rPr>
        <w:t>APPENDIX A: MASTER FUND TRANSFER AGREEMENT</w:t>
      </w:r>
    </w:p>
    <w:p w14:paraId="7576BDA8" w14:textId="77777777" w:rsidR="007556D3" w:rsidRPr="008404F1" w:rsidRDefault="007556D3" w:rsidP="007556D3">
      <w:pPr>
        <w:tabs>
          <w:tab w:val="center" w:pos="4860"/>
          <w:tab w:val="left" w:pos="5466"/>
          <w:tab w:val="left" w:pos="6450"/>
          <w:tab w:val="left" w:pos="7138"/>
          <w:tab w:val="left" w:pos="7926"/>
          <w:tab w:val="right" w:pos="9360"/>
        </w:tabs>
        <w:jc w:val="both"/>
        <w:rPr>
          <w:rFonts w:asciiTheme="majorHAnsi" w:hAnsiTheme="majorHAnsi" w:cstheme="majorHAnsi"/>
          <w:b/>
          <w:szCs w:val="24"/>
        </w:rPr>
      </w:pPr>
    </w:p>
    <w:p w14:paraId="4730A9A6" w14:textId="77777777" w:rsidR="007556D3" w:rsidRPr="008404F1" w:rsidRDefault="007556D3" w:rsidP="007556D3">
      <w:pPr>
        <w:tabs>
          <w:tab w:val="center" w:pos="4860"/>
          <w:tab w:val="left" w:pos="5466"/>
          <w:tab w:val="left" w:pos="6450"/>
          <w:tab w:val="left" w:pos="7138"/>
          <w:tab w:val="left" w:pos="7926"/>
          <w:tab w:val="right" w:pos="9360"/>
        </w:tabs>
        <w:jc w:val="both"/>
        <w:rPr>
          <w:rFonts w:asciiTheme="majorHAnsi" w:hAnsiTheme="majorHAnsi" w:cstheme="majorHAnsi"/>
          <w:b/>
          <w:szCs w:val="24"/>
        </w:rPr>
      </w:pPr>
      <w:r w:rsidRPr="008404F1">
        <w:rPr>
          <w:rFonts w:asciiTheme="majorHAnsi" w:hAnsiTheme="majorHAnsi" w:cstheme="majorHAnsi"/>
          <w:b/>
          <w:szCs w:val="24"/>
        </w:rPr>
        <w:t>APPENDIX B:  CONTINUING COOPERATIVE AGREEMENT TEMPLATE</w:t>
      </w:r>
    </w:p>
    <w:p w14:paraId="30E91268" w14:textId="77777777" w:rsidR="007556D3" w:rsidRPr="008404F1" w:rsidRDefault="007556D3" w:rsidP="007556D3">
      <w:pPr>
        <w:autoSpaceDE w:val="0"/>
        <w:autoSpaceDN w:val="0"/>
        <w:adjustRightInd w:val="0"/>
        <w:ind w:left="360"/>
        <w:jc w:val="center"/>
        <w:rPr>
          <w:rFonts w:asciiTheme="majorHAnsi" w:hAnsiTheme="majorHAnsi" w:cstheme="majorHAnsi"/>
          <w:szCs w:val="24"/>
        </w:rPr>
      </w:pPr>
    </w:p>
    <w:p w14:paraId="0D3EBE9F" w14:textId="7CF673AE" w:rsidR="003E4020" w:rsidRPr="008404F1" w:rsidRDefault="003E4020" w:rsidP="007556D3">
      <w:pPr>
        <w:autoSpaceDE w:val="0"/>
        <w:autoSpaceDN w:val="0"/>
        <w:adjustRightInd w:val="0"/>
        <w:rPr>
          <w:rFonts w:asciiTheme="majorHAnsi" w:hAnsiTheme="majorHAnsi" w:cstheme="majorHAnsi"/>
          <w:b/>
          <w:szCs w:val="24"/>
        </w:rPr>
      </w:pPr>
      <w:r w:rsidRPr="008404F1">
        <w:rPr>
          <w:rFonts w:asciiTheme="majorHAnsi" w:hAnsiTheme="majorHAnsi" w:cstheme="majorHAnsi"/>
          <w:b/>
          <w:szCs w:val="24"/>
        </w:rPr>
        <w:t>APPENDIX C</w:t>
      </w:r>
      <w:proofErr w:type="gramStart"/>
      <w:r w:rsidRPr="008404F1">
        <w:rPr>
          <w:rFonts w:asciiTheme="majorHAnsi" w:hAnsiTheme="majorHAnsi" w:cstheme="majorHAnsi"/>
          <w:b/>
          <w:szCs w:val="24"/>
        </w:rPr>
        <w:t xml:space="preserve">:  </w:t>
      </w:r>
      <w:r w:rsidR="00E255F0">
        <w:rPr>
          <w:rFonts w:asciiTheme="majorHAnsi" w:hAnsiTheme="majorHAnsi" w:cstheme="majorHAnsi"/>
          <w:b/>
          <w:szCs w:val="24"/>
        </w:rPr>
        <w:t>AGENCY</w:t>
      </w:r>
      <w:proofErr w:type="gramEnd"/>
      <w:r w:rsidRPr="008404F1">
        <w:rPr>
          <w:rFonts w:asciiTheme="majorHAnsi" w:hAnsiTheme="majorHAnsi" w:cstheme="majorHAnsi"/>
          <w:b/>
          <w:szCs w:val="24"/>
        </w:rPr>
        <w:t xml:space="preserve"> GRANT APPLICATION</w:t>
      </w:r>
    </w:p>
    <w:p w14:paraId="5C5EA0CF" w14:textId="77777777" w:rsidR="003E4020" w:rsidRPr="008404F1" w:rsidRDefault="003E4020" w:rsidP="007556D3">
      <w:pPr>
        <w:autoSpaceDE w:val="0"/>
        <w:autoSpaceDN w:val="0"/>
        <w:adjustRightInd w:val="0"/>
        <w:rPr>
          <w:rFonts w:asciiTheme="majorHAnsi" w:hAnsiTheme="majorHAnsi" w:cstheme="majorHAnsi"/>
          <w:b/>
          <w:szCs w:val="24"/>
        </w:rPr>
      </w:pPr>
    </w:p>
    <w:p w14:paraId="354BFBF8" w14:textId="108CA216" w:rsidR="003E4020" w:rsidRPr="008404F1" w:rsidRDefault="003E4020" w:rsidP="007556D3">
      <w:pPr>
        <w:autoSpaceDE w:val="0"/>
        <w:autoSpaceDN w:val="0"/>
        <w:adjustRightInd w:val="0"/>
        <w:rPr>
          <w:rFonts w:asciiTheme="majorHAnsi" w:hAnsiTheme="majorHAnsi" w:cstheme="majorHAnsi"/>
          <w:b/>
          <w:color w:val="FF0000"/>
          <w:szCs w:val="24"/>
        </w:rPr>
      </w:pPr>
      <w:r w:rsidRPr="008404F1">
        <w:rPr>
          <w:rFonts w:asciiTheme="majorHAnsi" w:hAnsiTheme="majorHAnsi" w:cstheme="majorHAnsi"/>
          <w:b/>
          <w:szCs w:val="24"/>
        </w:rPr>
        <w:t>APPENDIX D:</w:t>
      </w:r>
      <w:r w:rsidR="00F92C05" w:rsidRPr="008404F1">
        <w:rPr>
          <w:rFonts w:asciiTheme="majorHAnsi" w:hAnsiTheme="majorHAnsi" w:cstheme="majorHAnsi"/>
          <w:b/>
          <w:szCs w:val="24"/>
        </w:rPr>
        <w:t xml:space="preserve">  RISK ASSESSMENT FORM</w:t>
      </w:r>
    </w:p>
    <w:p w14:paraId="13B50084" w14:textId="77777777" w:rsidR="00D41E0B" w:rsidRPr="008404F1" w:rsidRDefault="00D41E0B" w:rsidP="007556D3">
      <w:pPr>
        <w:ind w:left="5580"/>
        <w:jc w:val="both"/>
        <w:rPr>
          <w:rFonts w:asciiTheme="majorHAnsi" w:hAnsiTheme="majorHAnsi" w:cstheme="majorHAnsi"/>
          <w:b/>
          <w:szCs w:val="24"/>
        </w:rPr>
      </w:pPr>
    </w:p>
    <w:p w14:paraId="21E17CEE" w14:textId="77777777" w:rsidR="007556D3" w:rsidRPr="008404F1" w:rsidRDefault="007556D3" w:rsidP="007556D3">
      <w:pPr>
        <w:ind w:left="5580"/>
        <w:jc w:val="both"/>
        <w:rPr>
          <w:rFonts w:asciiTheme="majorHAnsi" w:hAnsiTheme="majorHAnsi" w:cstheme="majorHAnsi"/>
          <w:b/>
          <w:szCs w:val="24"/>
        </w:rPr>
      </w:pPr>
    </w:p>
    <w:p w14:paraId="021BD469" w14:textId="77777777" w:rsidR="007556D3" w:rsidRPr="008404F1" w:rsidRDefault="007556D3" w:rsidP="007556D3">
      <w:pPr>
        <w:ind w:left="5580"/>
        <w:jc w:val="both"/>
        <w:rPr>
          <w:rFonts w:asciiTheme="majorHAnsi" w:hAnsiTheme="majorHAnsi" w:cstheme="majorHAnsi"/>
          <w:b/>
          <w:szCs w:val="24"/>
        </w:rPr>
      </w:pPr>
    </w:p>
    <w:p w14:paraId="7FAE69AB" w14:textId="54D37FEC" w:rsidR="007556D3" w:rsidRPr="008404F1" w:rsidRDefault="00F92C05" w:rsidP="007556D3">
      <w:pPr>
        <w:jc w:val="both"/>
        <w:rPr>
          <w:rFonts w:asciiTheme="majorHAnsi" w:hAnsiTheme="majorHAnsi" w:cstheme="majorHAnsi"/>
          <w:b/>
          <w:szCs w:val="24"/>
        </w:rPr>
      </w:pPr>
      <w:r w:rsidRPr="008404F1">
        <w:rPr>
          <w:rFonts w:asciiTheme="majorHAnsi" w:hAnsiTheme="majorHAnsi" w:cstheme="majorHAnsi"/>
          <w:b/>
          <w:szCs w:val="24"/>
        </w:rPr>
        <w:t xml:space="preserve">CHARGING </w:t>
      </w:r>
      <w:r w:rsidR="007556D3" w:rsidRPr="008404F1">
        <w:rPr>
          <w:rFonts w:asciiTheme="majorHAnsi" w:hAnsiTheme="majorHAnsi" w:cstheme="majorHAnsi"/>
          <w:b/>
          <w:szCs w:val="24"/>
        </w:rPr>
        <w:t>COSTS TO FEDERAL AWARDS</w:t>
      </w:r>
    </w:p>
    <w:p w14:paraId="6118C6AC" w14:textId="77777777" w:rsidR="007556D3" w:rsidRPr="008404F1" w:rsidRDefault="007556D3" w:rsidP="007556D3">
      <w:pPr>
        <w:jc w:val="both"/>
        <w:rPr>
          <w:rFonts w:asciiTheme="majorHAnsi" w:hAnsiTheme="majorHAnsi" w:cstheme="majorHAnsi"/>
          <w:szCs w:val="24"/>
        </w:rPr>
      </w:pPr>
    </w:p>
    <w:p w14:paraId="0E8A9093" w14:textId="77777777" w:rsidR="007556D3" w:rsidRPr="008404F1" w:rsidRDefault="007556D3" w:rsidP="007556D3">
      <w:pPr>
        <w:jc w:val="both"/>
        <w:rPr>
          <w:rFonts w:asciiTheme="majorHAnsi" w:hAnsiTheme="majorHAnsi" w:cstheme="majorHAnsi"/>
          <w:szCs w:val="24"/>
        </w:rPr>
      </w:pPr>
    </w:p>
    <w:p w14:paraId="74D913F1" w14:textId="77777777" w:rsidR="007556D3" w:rsidRPr="008404F1" w:rsidRDefault="007556D3" w:rsidP="007556D3">
      <w:pPr>
        <w:jc w:val="both"/>
        <w:rPr>
          <w:rFonts w:asciiTheme="majorHAnsi" w:hAnsiTheme="majorHAnsi" w:cstheme="majorHAnsi"/>
          <w:b/>
          <w:szCs w:val="24"/>
        </w:rPr>
      </w:pPr>
      <w:r w:rsidRPr="008404F1">
        <w:rPr>
          <w:rFonts w:asciiTheme="majorHAnsi" w:hAnsiTheme="majorHAnsi" w:cstheme="majorHAnsi"/>
          <w:b/>
          <w:szCs w:val="24"/>
        </w:rPr>
        <w:t>BACKGROUND</w:t>
      </w:r>
    </w:p>
    <w:p w14:paraId="46DEFBC3" w14:textId="77777777" w:rsidR="007556D3" w:rsidRPr="008404F1" w:rsidRDefault="007556D3" w:rsidP="007556D3">
      <w:pPr>
        <w:jc w:val="both"/>
        <w:rPr>
          <w:rFonts w:asciiTheme="majorHAnsi" w:hAnsiTheme="majorHAnsi" w:cstheme="majorHAnsi"/>
          <w:szCs w:val="24"/>
        </w:rPr>
      </w:pPr>
    </w:p>
    <w:p w14:paraId="736D4160" w14:textId="0E28F579" w:rsidR="007556D3" w:rsidRPr="008404F1" w:rsidRDefault="007556D3" w:rsidP="007556D3">
      <w:pPr>
        <w:jc w:val="both"/>
        <w:rPr>
          <w:rFonts w:asciiTheme="majorHAnsi" w:hAnsiTheme="majorHAnsi" w:cstheme="majorHAnsi"/>
          <w:szCs w:val="24"/>
        </w:rPr>
      </w:pPr>
      <w:r w:rsidRPr="008404F1">
        <w:rPr>
          <w:rFonts w:asciiTheme="majorHAnsi" w:hAnsiTheme="majorHAnsi" w:cstheme="majorHAnsi"/>
          <w:szCs w:val="24"/>
        </w:rPr>
        <w:t xml:space="preserve">In the performance of its mission, </w:t>
      </w:r>
      <w:r w:rsidR="00E255F0">
        <w:rPr>
          <w:rFonts w:asciiTheme="majorHAnsi" w:hAnsiTheme="majorHAnsi" w:cstheme="majorHAnsi"/>
          <w:szCs w:val="24"/>
        </w:rPr>
        <w:t>AGENCY</w:t>
      </w:r>
      <w:r w:rsidRPr="008404F1">
        <w:rPr>
          <w:rFonts w:asciiTheme="majorHAnsi" w:hAnsiTheme="majorHAnsi" w:cstheme="majorHAnsi"/>
          <w:szCs w:val="24"/>
        </w:rPr>
        <w:t xml:space="preserve"> utilizes </w:t>
      </w:r>
      <w:proofErr w:type="gramStart"/>
      <w:r w:rsidRPr="008404F1">
        <w:rPr>
          <w:rFonts w:asciiTheme="majorHAnsi" w:hAnsiTheme="majorHAnsi" w:cstheme="majorHAnsi"/>
          <w:szCs w:val="24"/>
        </w:rPr>
        <w:t>a number of</w:t>
      </w:r>
      <w:proofErr w:type="gramEnd"/>
      <w:r w:rsidRPr="008404F1">
        <w:rPr>
          <w:rFonts w:asciiTheme="majorHAnsi" w:hAnsiTheme="majorHAnsi" w:cstheme="majorHAnsi"/>
          <w:szCs w:val="24"/>
        </w:rPr>
        <w:t xml:space="preserve"> funding sources including grants provided by the Federal Government.  </w:t>
      </w:r>
      <w:r w:rsidR="008349CE" w:rsidRPr="008349CE">
        <w:rPr>
          <w:rFonts w:asciiTheme="majorHAnsi" w:hAnsiTheme="majorHAnsi" w:cstheme="majorHAnsi"/>
          <w:szCs w:val="24"/>
        </w:rPr>
        <w:t>To</w:t>
      </w:r>
      <w:r w:rsidRPr="008404F1">
        <w:rPr>
          <w:rFonts w:asciiTheme="majorHAnsi" w:hAnsiTheme="majorHAnsi" w:cstheme="majorHAnsi"/>
          <w:szCs w:val="24"/>
        </w:rPr>
        <w:t xml:space="preserve"> utilize these funds for the </w:t>
      </w:r>
      <w:r w:rsidR="00BB60D1" w:rsidRPr="008404F1">
        <w:rPr>
          <w:rFonts w:asciiTheme="majorHAnsi" w:hAnsiTheme="majorHAnsi" w:cstheme="majorHAnsi"/>
          <w:szCs w:val="24"/>
        </w:rPr>
        <w:t xml:space="preserve">reimbursement of costs, </w:t>
      </w:r>
      <w:r w:rsidR="00E255F0">
        <w:rPr>
          <w:rFonts w:asciiTheme="majorHAnsi" w:hAnsiTheme="majorHAnsi" w:cstheme="majorHAnsi"/>
          <w:szCs w:val="24"/>
        </w:rPr>
        <w:t>AGENCY</w:t>
      </w:r>
      <w:r w:rsidR="00BB60D1" w:rsidRPr="008404F1">
        <w:rPr>
          <w:rFonts w:asciiTheme="majorHAnsi" w:hAnsiTheme="majorHAnsi" w:cstheme="majorHAnsi"/>
          <w:szCs w:val="24"/>
        </w:rPr>
        <w:t xml:space="preserve"> and its subrecipients are</w:t>
      </w:r>
      <w:r w:rsidRPr="008404F1">
        <w:rPr>
          <w:rFonts w:asciiTheme="majorHAnsi" w:hAnsiTheme="majorHAnsi" w:cstheme="majorHAnsi"/>
          <w:szCs w:val="24"/>
        </w:rPr>
        <w:t xml:space="preserve"> required to follow CFR </w:t>
      </w:r>
      <w:r w:rsidR="003E4020" w:rsidRPr="008404F1">
        <w:rPr>
          <w:rFonts w:asciiTheme="majorHAnsi" w:hAnsiTheme="majorHAnsi" w:cstheme="majorHAnsi"/>
          <w:szCs w:val="24"/>
        </w:rPr>
        <w:t xml:space="preserve">Title 2, Part 200, Subpart E - </w:t>
      </w:r>
      <w:r w:rsidRPr="008404F1">
        <w:rPr>
          <w:rFonts w:asciiTheme="majorHAnsi" w:hAnsiTheme="majorHAnsi" w:cstheme="majorHAnsi"/>
          <w:szCs w:val="24"/>
        </w:rPr>
        <w:t>Cost Principles when accounting for expenditures.</w:t>
      </w:r>
    </w:p>
    <w:p w14:paraId="41720266" w14:textId="77777777" w:rsidR="007556D3" w:rsidRPr="008404F1" w:rsidRDefault="007556D3" w:rsidP="007556D3">
      <w:pPr>
        <w:jc w:val="both"/>
        <w:rPr>
          <w:rFonts w:asciiTheme="majorHAnsi" w:hAnsiTheme="majorHAnsi" w:cstheme="majorHAnsi"/>
          <w:szCs w:val="24"/>
        </w:rPr>
      </w:pPr>
    </w:p>
    <w:p w14:paraId="4DD2ED14" w14:textId="77777777" w:rsidR="007556D3" w:rsidRPr="008404F1" w:rsidRDefault="007556D3" w:rsidP="007556D3">
      <w:pPr>
        <w:jc w:val="both"/>
        <w:rPr>
          <w:rFonts w:asciiTheme="majorHAnsi" w:hAnsiTheme="majorHAnsi" w:cstheme="majorHAnsi"/>
          <w:b/>
          <w:szCs w:val="24"/>
        </w:rPr>
      </w:pPr>
      <w:r w:rsidRPr="008404F1">
        <w:rPr>
          <w:rFonts w:asciiTheme="majorHAnsi" w:hAnsiTheme="majorHAnsi" w:cstheme="majorHAnsi"/>
          <w:b/>
          <w:szCs w:val="24"/>
        </w:rPr>
        <w:t>POLICY</w:t>
      </w:r>
    </w:p>
    <w:p w14:paraId="2FDDF2EE" w14:textId="77777777" w:rsidR="007556D3" w:rsidRPr="008404F1" w:rsidRDefault="007556D3" w:rsidP="007556D3">
      <w:pPr>
        <w:jc w:val="both"/>
        <w:rPr>
          <w:rFonts w:asciiTheme="majorHAnsi" w:hAnsiTheme="majorHAnsi" w:cstheme="majorHAnsi"/>
          <w:szCs w:val="24"/>
        </w:rPr>
      </w:pPr>
    </w:p>
    <w:p w14:paraId="70BD660E" w14:textId="1F5751F2" w:rsidR="007556D3" w:rsidRPr="008404F1" w:rsidRDefault="00E255F0" w:rsidP="007556D3">
      <w:pPr>
        <w:jc w:val="both"/>
        <w:rPr>
          <w:rFonts w:asciiTheme="majorHAnsi" w:hAnsiTheme="majorHAnsi" w:cstheme="majorHAnsi"/>
          <w:szCs w:val="24"/>
        </w:rPr>
      </w:pPr>
      <w:r>
        <w:rPr>
          <w:rFonts w:asciiTheme="majorHAnsi" w:hAnsiTheme="majorHAnsi" w:cstheme="majorHAnsi"/>
          <w:szCs w:val="24"/>
        </w:rPr>
        <w:t>AGENCY</w:t>
      </w:r>
      <w:r w:rsidR="007556D3" w:rsidRPr="008404F1">
        <w:rPr>
          <w:rFonts w:asciiTheme="majorHAnsi" w:hAnsiTheme="majorHAnsi" w:cstheme="majorHAnsi"/>
          <w:szCs w:val="24"/>
        </w:rPr>
        <w:t xml:space="preserve"> charges costs that are reasonable, allowable, and </w:t>
      </w:r>
      <w:proofErr w:type="gramStart"/>
      <w:r w:rsidR="007556D3" w:rsidRPr="008404F1">
        <w:rPr>
          <w:rFonts w:asciiTheme="majorHAnsi" w:hAnsiTheme="majorHAnsi" w:cstheme="majorHAnsi"/>
          <w:szCs w:val="24"/>
        </w:rPr>
        <w:t>allocable to an award</w:t>
      </w:r>
      <w:proofErr w:type="gramEnd"/>
      <w:r w:rsidR="007556D3" w:rsidRPr="008404F1">
        <w:rPr>
          <w:rFonts w:asciiTheme="majorHAnsi" w:hAnsiTheme="majorHAnsi" w:cstheme="majorHAnsi"/>
          <w:szCs w:val="24"/>
        </w:rPr>
        <w:t xml:space="preserve"> directly or indirectly. All unallowable costs shall be appropriately segregated from allowable costs in the general ledger </w:t>
      </w:r>
      <w:r w:rsidR="008349CE" w:rsidRPr="008349CE">
        <w:rPr>
          <w:rFonts w:asciiTheme="majorHAnsi" w:hAnsiTheme="majorHAnsi" w:cstheme="majorHAnsi"/>
          <w:szCs w:val="24"/>
        </w:rPr>
        <w:t>to</w:t>
      </w:r>
      <w:r w:rsidR="007556D3" w:rsidRPr="008404F1">
        <w:rPr>
          <w:rFonts w:asciiTheme="majorHAnsi" w:hAnsiTheme="majorHAnsi" w:cstheme="majorHAnsi"/>
          <w:szCs w:val="24"/>
        </w:rPr>
        <w:t xml:space="preserve"> </w:t>
      </w:r>
      <w:proofErr w:type="gramStart"/>
      <w:r w:rsidR="007556D3" w:rsidRPr="008404F1">
        <w:rPr>
          <w:rFonts w:asciiTheme="majorHAnsi" w:hAnsiTheme="majorHAnsi" w:cstheme="majorHAnsi"/>
          <w:szCs w:val="24"/>
        </w:rPr>
        <w:t>assure</w:t>
      </w:r>
      <w:proofErr w:type="gramEnd"/>
      <w:r w:rsidR="007556D3" w:rsidRPr="008404F1">
        <w:rPr>
          <w:rFonts w:asciiTheme="majorHAnsi" w:hAnsiTheme="majorHAnsi" w:cstheme="majorHAnsi"/>
          <w:szCs w:val="24"/>
        </w:rPr>
        <w:t xml:space="preserve"> that unallowable costs are not charged to any awards.</w:t>
      </w:r>
      <w:r w:rsidR="00BB60D1" w:rsidRPr="008404F1">
        <w:rPr>
          <w:rFonts w:asciiTheme="majorHAnsi" w:hAnsiTheme="majorHAnsi" w:cstheme="majorHAnsi"/>
          <w:szCs w:val="24"/>
        </w:rPr>
        <w:t xml:space="preserve">  </w:t>
      </w:r>
      <w:r>
        <w:rPr>
          <w:rFonts w:asciiTheme="majorHAnsi" w:hAnsiTheme="majorHAnsi" w:cstheme="majorHAnsi"/>
          <w:szCs w:val="24"/>
        </w:rPr>
        <w:t>AGENCY</w:t>
      </w:r>
      <w:r w:rsidR="00BB60D1" w:rsidRPr="008404F1">
        <w:rPr>
          <w:rFonts w:asciiTheme="majorHAnsi" w:hAnsiTheme="majorHAnsi" w:cstheme="majorHAnsi"/>
          <w:szCs w:val="24"/>
        </w:rPr>
        <w:t xml:space="preserve"> subrecipients are required to follow these same practices.</w:t>
      </w:r>
    </w:p>
    <w:p w14:paraId="2D011FDF" w14:textId="77777777" w:rsidR="007556D3" w:rsidRPr="008404F1" w:rsidRDefault="007556D3" w:rsidP="007556D3">
      <w:pPr>
        <w:jc w:val="both"/>
        <w:rPr>
          <w:rFonts w:asciiTheme="majorHAnsi" w:hAnsiTheme="majorHAnsi" w:cstheme="majorHAnsi"/>
          <w:szCs w:val="24"/>
        </w:rPr>
      </w:pPr>
    </w:p>
    <w:p w14:paraId="1F30805C" w14:textId="77777777" w:rsidR="007556D3" w:rsidRPr="008404F1" w:rsidRDefault="007556D3" w:rsidP="007556D3">
      <w:pPr>
        <w:jc w:val="both"/>
        <w:rPr>
          <w:rFonts w:asciiTheme="majorHAnsi" w:hAnsiTheme="majorHAnsi" w:cstheme="majorHAnsi"/>
          <w:b/>
          <w:szCs w:val="24"/>
        </w:rPr>
      </w:pPr>
      <w:r w:rsidRPr="008404F1">
        <w:rPr>
          <w:rFonts w:asciiTheme="majorHAnsi" w:hAnsiTheme="majorHAnsi" w:cstheme="majorHAnsi"/>
          <w:b/>
          <w:szCs w:val="24"/>
        </w:rPr>
        <w:t>PROCEDURES</w:t>
      </w:r>
    </w:p>
    <w:p w14:paraId="22B914CD" w14:textId="77777777" w:rsidR="007556D3" w:rsidRPr="008404F1" w:rsidRDefault="007556D3" w:rsidP="007556D3">
      <w:pPr>
        <w:jc w:val="both"/>
        <w:rPr>
          <w:rFonts w:asciiTheme="majorHAnsi" w:hAnsiTheme="majorHAnsi" w:cstheme="majorHAnsi"/>
          <w:szCs w:val="24"/>
        </w:rPr>
      </w:pPr>
    </w:p>
    <w:p w14:paraId="315FCBF9" w14:textId="77777777" w:rsidR="007556D3" w:rsidRPr="008404F1" w:rsidRDefault="007556D3" w:rsidP="007556D3">
      <w:pPr>
        <w:pStyle w:val="Heading4"/>
        <w:spacing w:line="280" w:lineRule="atLeast"/>
        <w:rPr>
          <w:rFonts w:asciiTheme="majorHAnsi" w:hAnsiTheme="majorHAnsi" w:cstheme="majorHAnsi"/>
          <w:bCs/>
          <w:szCs w:val="24"/>
        </w:rPr>
      </w:pPr>
      <w:r w:rsidRPr="008404F1">
        <w:rPr>
          <w:rFonts w:asciiTheme="majorHAnsi" w:hAnsiTheme="majorHAnsi" w:cstheme="majorHAnsi"/>
          <w:bCs/>
          <w:szCs w:val="24"/>
        </w:rPr>
        <w:t>Segregating Unallowable from Allowable Costs</w:t>
      </w:r>
    </w:p>
    <w:p w14:paraId="4320DE95" w14:textId="77777777" w:rsidR="007556D3" w:rsidRPr="008404F1" w:rsidRDefault="007556D3" w:rsidP="007556D3">
      <w:pPr>
        <w:spacing w:line="280" w:lineRule="atLeast"/>
        <w:rPr>
          <w:rFonts w:asciiTheme="majorHAnsi" w:hAnsiTheme="majorHAnsi" w:cstheme="majorHAnsi"/>
          <w:szCs w:val="24"/>
        </w:rPr>
      </w:pPr>
    </w:p>
    <w:p w14:paraId="5F07CCC6" w14:textId="77777777"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szCs w:val="24"/>
        </w:rPr>
        <w:t>The following steps shall be taken to identify and segregate costs that are allowable and unallowable with respect to each award:</w:t>
      </w:r>
    </w:p>
    <w:p w14:paraId="4947AF2E" w14:textId="77777777" w:rsidR="007556D3" w:rsidRPr="008404F1" w:rsidRDefault="007556D3" w:rsidP="007556D3">
      <w:pPr>
        <w:spacing w:line="280" w:lineRule="atLeast"/>
        <w:rPr>
          <w:rFonts w:asciiTheme="majorHAnsi" w:hAnsiTheme="majorHAnsi" w:cstheme="majorHAnsi"/>
          <w:szCs w:val="24"/>
        </w:rPr>
      </w:pPr>
    </w:p>
    <w:p w14:paraId="67E02CA2" w14:textId="02FAE71D" w:rsidR="007556D3" w:rsidRPr="008404F1" w:rsidRDefault="007556D3" w:rsidP="003E4020">
      <w:pPr>
        <w:pStyle w:val="BodyTextIndent3"/>
        <w:tabs>
          <w:tab w:val="clear" w:pos="564"/>
          <w:tab w:val="clear" w:pos="1015"/>
          <w:tab w:val="clear" w:pos="2880"/>
          <w:tab w:val="left" w:pos="630"/>
        </w:tabs>
        <w:spacing w:line="280" w:lineRule="atLeast"/>
        <w:ind w:left="720" w:hanging="720"/>
        <w:rPr>
          <w:rFonts w:asciiTheme="majorHAnsi" w:hAnsiTheme="majorHAnsi" w:cstheme="majorHAnsi"/>
          <w:szCs w:val="24"/>
        </w:rPr>
      </w:pPr>
      <w:r w:rsidRPr="008404F1">
        <w:rPr>
          <w:rFonts w:asciiTheme="majorHAnsi" w:hAnsiTheme="majorHAnsi" w:cstheme="majorHAnsi"/>
          <w:szCs w:val="24"/>
        </w:rPr>
        <w:t>1.</w:t>
      </w:r>
      <w:r w:rsidRPr="008404F1">
        <w:rPr>
          <w:rFonts w:asciiTheme="majorHAnsi" w:hAnsiTheme="majorHAnsi" w:cstheme="majorHAnsi"/>
          <w:szCs w:val="24"/>
        </w:rPr>
        <w:tab/>
        <w:t>The budget and grant or contract for each aw</w:t>
      </w:r>
      <w:r w:rsidR="003E4020" w:rsidRPr="008404F1">
        <w:rPr>
          <w:rFonts w:asciiTheme="majorHAnsi" w:hAnsiTheme="majorHAnsi" w:cstheme="majorHAnsi"/>
          <w:szCs w:val="24"/>
        </w:rPr>
        <w:t xml:space="preserve">ard shall be reviewed for costs </w:t>
      </w:r>
      <w:r w:rsidRPr="008404F1">
        <w:rPr>
          <w:rFonts w:asciiTheme="majorHAnsi" w:hAnsiTheme="majorHAnsi" w:cstheme="majorHAnsi"/>
          <w:szCs w:val="24"/>
        </w:rPr>
        <w:t>specifically allowable or unallowable.</w:t>
      </w:r>
      <w:r w:rsidR="003E4020" w:rsidRPr="008404F1">
        <w:rPr>
          <w:rFonts w:asciiTheme="majorHAnsi" w:hAnsiTheme="majorHAnsi" w:cstheme="majorHAnsi"/>
          <w:szCs w:val="24"/>
        </w:rPr>
        <w:t xml:space="preserve"> </w:t>
      </w:r>
      <w:r w:rsidR="008349CE" w:rsidRPr="008349CE">
        <w:rPr>
          <w:rFonts w:asciiTheme="majorHAnsi" w:hAnsiTheme="majorHAnsi" w:cstheme="majorHAnsi"/>
          <w:szCs w:val="24"/>
        </w:rPr>
        <w:t>Accounting</w:t>
      </w:r>
      <w:r w:rsidR="003E4020" w:rsidRPr="008404F1">
        <w:rPr>
          <w:rFonts w:asciiTheme="majorHAnsi" w:hAnsiTheme="majorHAnsi" w:cstheme="majorHAnsi"/>
          <w:szCs w:val="24"/>
        </w:rPr>
        <w:t xml:space="preserve"> personnel should be knowledgeable of specific unallowable costs, such as alcoholic beverages, bad </w:t>
      </w:r>
      <w:r w:rsidR="003E4020" w:rsidRPr="008404F1">
        <w:rPr>
          <w:rFonts w:asciiTheme="majorHAnsi" w:hAnsiTheme="majorHAnsi" w:cstheme="majorHAnsi"/>
          <w:szCs w:val="24"/>
        </w:rPr>
        <w:lastRenderedPageBreak/>
        <w:t xml:space="preserve">debts, contributions, fines, lobbying, </w:t>
      </w:r>
      <w:r w:rsidR="00BC4A1B" w:rsidRPr="008404F1">
        <w:rPr>
          <w:rFonts w:asciiTheme="majorHAnsi" w:hAnsiTheme="majorHAnsi" w:cstheme="majorHAnsi"/>
          <w:szCs w:val="24"/>
        </w:rPr>
        <w:t>etc.</w:t>
      </w:r>
      <w:r w:rsidR="003E4020" w:rsidRPr="008404F1">
        <w:rPr>
          <w:rFonts w:asciiTheme="majorHAnsi" w:hAnsiTheme="majorHAnsi" w:cstheme="majorHAnsi"/>
          <w:szCs w:val="24"/>
        </w:rPr>
        <w:t xml:space="preserve"> and those requiring advance approval from Federal agencies, such as equipment purchases.</w:t>
      </w:r>
      <w:r w:rsidRPr="008404F1">
        <w:rPr>
          <w:rFonts w:asciiTheme="majorHAnsi" w:hAnsiTheme="majorHAnsi" w:cstheme="majorHAnsi"/>
          <w:szCs w:val="24"/>
        </w:rPr>
        <w:tab/>
      </w:r>
    </w:p>
    <w:p w14:paraId="1E1D4036" w14:textId="77777777" w:rsidR="007556D3" w:rsidRPr="008404F1" w:rsidRDefault="007556D3" w:rsidP="007556D3">
      <w:pPr>
        <w:spacing w:line="280" w:lineRule="atLeast"/>
        <w:rPr>
          <w:rFonts w:asciiTheme="majorHAnsi" w:hAnsiTheme="majorHAnsi" w:cstheme="majorHAnsi"/>
          <w:szCs w:val="24"/>
        </w:rPr>
      </w:pPr>
    </w:p>
    <w:p w14:paraId="633506AC" w14:textId="2C5AC9AB" w:rsidR="007556D3" w:rsidRPr="008404F1" w:rsidRDefault="003E4020" w:rsidP="007556D3">
      <w:pPr>
        <w:spacing w:line="280" w:lineRule="atLeast"/>
        <w:ind w:left="720" w:hanging="720"/>
        <w:rPr>
          <w:rFonts w:asciiTheme="majorHAnsi" w:hAnsiTheme="majorHAnsi" w:cstheme="majorHAnsi"/>
          <w:szCs w:val="24"/>
        </w:rPr>
      </w:pPr>
      <w:r w:rsidRPr="008404F1">
        <w:rPr>
          <w:rFonts w:asciiTheme="majorHAnsi" w:hAnsiTheme="majorHAnsi" w:cstheme="majorHAnsi"/>
          <w:szCs w:val="24"/>
        </w:rPr>
        <w:t>2</w:t>
      </w:r>
      <w:r w:rsidR="007556D3" w:rsidRPr="008404F1">
        <w:rPr>
          <w:rFonts w:asciiTheme="majorHAnsi" w:hAnsiTheme="majorHAnsi" w:cstheme="majorHAnsi"/>
          <w:szCs w:val="24"/>
        </w:rPr>
        <w:t>.</w:t>
      </w:r>
      <w:r w:rsidR="007556D3" w:rsidRPr="008404F1">
        <w:rPr>
          <w:rFonts w:asciiTheme="majorHAnsi" w:hAnsiTheme="majorHAnsi" w:cstheme="majorHAnsi"/>
          <w:szCs w:val="24"/>
        </w:rPr>
        <w:tab/>
        <w:t xml:space="preserve">No costs shall be charged directly to any award until the cost has been determined to be allowable under the terms of the award and/or </w:t>
      </w:r>
      <w:r w:rsidR="000A17EA" w:rsidRPr="008404F1">
        <w:rPr>
          <w:rFonts w:asciiTheme="majorHAnsi" w:hAnsiTheme="majorHAnsi" w:cstheme="majorHAnsi"/>
          <w:szCs w:val="24"/>
        </w:rPr>
        <w:t>CFR Title 2, Part 200, Subpart E - Cost Principles</w:t>
      </w:r>
      <w:r w:rsidR="007556D3" w:rsidRPr="008404F1">
        <w:rPr>
          <w:rFonts w:asciiTheme="majorHAnsi" w:hAnsiTheme="majorHAnsi" w:cstheme="majorHAnsi"/>
          <w:szCs w:val="24"/>
        </w:rPr>
        <w:t>.</w:t>
      </w:r>
    </w:p>
    <w:p w14:paraId="044DD106" w14:textId="77777777" w:rsidR="007556D3" w:rsidRPr="008404F1" w:rsidRDefault="007556D3" w:rsidP="007556D3">
      <w:pPr>
        <w:spacing w:line="280" w:lineRule="atLeast"/>
        <w:rPr>
          <w:rFonts w:asciiTheme="majorHAnsi" w:hAnsiTheme="majorHAnsi" w:cstheme="majorHAnsi"/>
          <w:szCs w:val="24"/>
        </w:rPr>
      </w:pPr>
    </w:p>
    <w:p w14:paraId="3858932B" w14:textId="500B9734" w:rsidR="007556D3" w:rsidRPr="008404F1" w:rsidRDefault="003E4020" w:rsidP="007556D3">
      <w:pPr>
        <w:spacing w:line="280" w:lineRule="atLeast"/>
        <w:ind w:left="720" w:hanging="720"/>
        <w:rPr>
          <w:rFonts w:asciiTheme="majorHAnsi" w:hAnsiTheme="majorHAnsi" w:cstheme="majorHAnsi"/>
          <w:szCs w:val="24"/>
        </w:rPr>
      </w:pPr>
      <w:r w:rsidRPr="008404F1">
        <w:rPr>
          <w:rFonts w:asciiTheme="majorHAnsi" w:hAnsiTheme="majorHAnsi" w:cstheme="majorHAnsi"/>
          <w:szCs w:val="24"/>
        </w:rPr>
        <w:t>3</w:t>
      </w:r>
      <w:r w:rsidR="007556D3" w:rsidRPr="008404F1">
        <w:rPr>
          <w:rFonts w:asciiTheme="majorHAnsi" w:hAnsiTheme="majorHAnsi" w:cstheme="majorHAnsi"/>
          <w:szCs w:val="24"/>
        </w:rPr>
        <w:t>.</w:t>
      </w:r>
      <w:r w:rsidR="007556D3" w:rsidRPr="008404F1">
        <w:rPr>
          <w:rFonts w:asciiTheme="majorHAnsi" w:hAnsiTheme="majorHAnsi" w:cstheme="majorHAnsi"/>
          <w:szCs w:val="24"/>
        </w:rPr>
        <w:tab/>
        <w:t>For each award, an appropriate set of general ledger accounts (or account segments) shall be established in the chart of accounts to reflect the categories of allowable costs identified in the award or the award budget.</w:t>
      </w:r>
    </w:p>
    <w:p w14:paraId="3912B71B" w14:textId="77777777" w:rsidR="007556D3" w:rsidRPr="008404F1" w:rsidRDefault="007556D3" w:rsidP="007556D3">
      <w:pPr>
        <w:spacing w:line="280" w:lineRule="atLeast"/>
        <w:rPr>
          <w:rFonts w:asciiTheme="majorHAnsi" w:hAnsiTheme="majorHAnsi" w:cstheme="majorHAnsi"/>
          <w:szCs w:val="24"/>
        </w:rPr>
      </w:pPr>
    </w:p>
    <w:p w14:paraId="1E076286" w14:textId="116CE7EE" w:rsidR="007556D3" w:rsidRPr="008404F1" w:rsidRDefault="003E4020" w:rsidP="007556D3">
      <w:pPr>
        <w:spacing w:line="280" w:lineRule="atLeast"/>
        <w:ind w:left="720" w:hanging="720"/>
        <w:rPr>
          <w:rFonts w:asciiTheme="majorHAnsi" w:hAnsiTheme="majorHAnsi" w:cstheme="majorHAnsi"/>
          <w:szCs w:val="24"/>
        </w:rPr>
      </w:pPr>
      <w:r w:rsidRPr="008404F1">
        <w:rPr>
          <w:rFonts w:asciiTheme="majorHAnsi" w:hAnsiTheme="majorHAnsi" w:cstheme="majorHAnsi"/>
          <w:szCs w:val="24"/>
        </w:rPr>
        <w:t>4</w:t>
      </w:r>
      <w:r w:rsidR="007556D3" w:rsidRPr="008404F1">
        <w:rPr>
          <w:rFonts w:asciiTheme="majorHAnsi" w:hAnsiTheme="majorHAnsi" w:cstheme="majorHAnsi"/>
          <w:szCs w:val="24"/>
        </w:rPr>
        <w:t>.</w:t>
      </w:r>
      <w:r w:rsidR="007556D3" w:rsidRPr="008404F1">
        <w:rPr>
          <w:rFonts w:asciiTheme="majorHAnsi" w:hAnsiTheme="majorHAnsi" w:cstheme="majorHAnsi"/>
          <w:szCs w:val="24"/>
        </w:rPr>
        <w:tab/>
        <w:t xml:space="preserve">All items of miscellaneous income or credits, including the subsequent write-offs of un-cashed checks, rebates, refunds, and similar items, shall be reflected for grant accounting purposes as reductions in allowable expenditures if the credit relates to charges that were originally charged to an award or to activity associated with an award. The reduction in </w:t>
      </w:r>
      <w:proofErr w:type="gramStart"/>
      <w:r w:rsidR="007556D3" w:rsidRPr="008404F1">
        <w:rPr>
          <w:rFonts w:asciiTheme="majorHAnsi" w:hAnsiTheme="majorHAnsi" w:cstheme="majorHAnsi"/>
          <w:szCs w:val="24"/>
        </w:rPr>
        <w:t>expenditures</w:t>
      </w:r>
      <w:proofErr w:type="gramEnd"/>
      <w:r w:rsidR="007556D3" w:rsidRPr="008404F1">
        <w:rPr>
          <w:rFonts w:asciiTheme="majorHAnsi" w:hAnsiTheme="majorHAnsi" w:cstheme="majorHAnsi"/>
          <w:szCs w:val="24"/>
        </w:rPr>
        <w:t xml:space="preserve"> shall be reflected in the year in which the credit is received (i.e., if the purchase that results in the credit took place in a prior period, the prior period shall not be amended for the credit).</w:t>
      </w:r>
    </w:p>
    <w:p w14:paraId="1C5B6EBF" w14:textId="77777777" w:rsidR="007556D3" w:rsidRPr="008404F1" w:rsidRDefault="007556D3" w:rsidP="007556D3">
      <w:pPr>
        <w:spacing w:line="280" w:lineRule="atLeast"/>
        <w:rPr>
          <w:rFonts w:asciiTheme="majorHAnsi" w:hAnsiTheme="majorHAnsi" w:cstheme="majorHAnsi"/>
          <w:szCs w:val="24"/>
        </w:rPr>
      </w:pPr>
    </w:p>
    <w:p w14:paraId="7AB45479" w14:textId="77777777" w:rsidR="007556D3" w:rsidRPr="008404F1" w:rsidRDefault="007556D3" w:rsidP="007556D3">
      <w:pPr>
        <w:spacing w:line="280" w:lineRule="atLeast"/>
        <w:rPr>
          <w:rFonts w:asciiTheme="majorHAnsi" w:hAnsiTheme="majorHAnsi" w:cstheme="majorHAnsi"/>
          <w:szCs w:val="24"/>
        </w:rPr>
      </w:pPr>
    </w:p>
    <w:p w14:paraId="7319A3E9" w14:textId="77777777" w:rsidR="007556D3" w:rsidRPr="008404F1" w:rsidRDefault="007556D3" w:rsidP="007556D3">
      <w:pPr>
        <w:pStyle w:val="Heading4"/>
        <w:spacing w:line="280" w:lineRule="atLeast"/>
        <w:rPr>
          <w:rFonts w:asciiTheme="majorHAnsi" w:hAnsiTheme="majorHAnsi" w:cstheme="majorHAnsi"/>
          <w:bCs/>
          <w:szCs w:val="24"/>
        </w:rPr>
      </w:pPr>
      <w:r w:rsidRPr="008404F1">
        <w:rPr>
          <w:rFonts w:asciiTheme="majorHAnsi" w:hAnsiTheme="majorHAnsi" w:cstheme="majorHAnsi"/>
          <w:bCs/>
          <w:szCs w:val="24"/>
        </w:rPr>
        <w:t>Criteria for Allowability</w:t>
      </w:r>
    </w:p>
    <w:p w14:paraId="39B20886" w14:textId="77777777" w:rsidR="007556D3" w:rsidRPr="008404F1" w:rsidRDefault="007556D3" w:rsidP="007556D3">
      <w:pPr>
        <w:spacing w:line="280" w:lineRule="atLeast"/>
        <w:rPr>
          <w:rFonts w:asciiTheme="majorHAnsi" w:hAnsiTheme="majorHAnsi" w:cstheme="majorHAnsi"/>
          <w:b/>
          <w:szCs w:val="24"/>
        </w:rPr>
      </w:pPr>
    </w:p>
    <w:p w14:paraId="7DFDBF4A" w14:textId="6E80F283"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szCs w:val="24"/>
        </w:rPr>
        <w:t xml:space="preserve">All costs must meet the following criteria from </w:t>
      </w:r>
      <w:r w:rsidR="000A17EA" w:rsidRPr="008404F1">
        <w:rPr>
          <w:rFonts w:asciiTheme="majorHAnsi" w:hAnsiTheme="majorHAnsi" w:cstheme="majorHAnsi"/>
          <w:szCs w:val="24"/>
        </w:rPr>
        <w:t>CFR Title 2, Part 200, Subpart E - Cost Principles</w:t>
      </w:r>
      <w:r w:rsidRPr="008404F1">
        <w:rPr>
          <w:rFonts w:asciiTheme="majorHAnsi" w:hAnsiTheme="majorHAnsi" w:cstheme="majorHAnsi"/>
          <w:szCs w:val="24"/>
        </w:rPr>
        <w:t xml:space="preserve">, </w:t>
      </w:r>
      <w:r w:rsidR="0085540D" w:rsidRPr="0085540D">
        <w:rPr>
          <w:rFonts w:asciiTheme="majorHAnsi" w:hAnsiTheme="majorHAnsi" w:cstheme="majorHAnsi"/>
          <w:szCs w:val="24"/>
        </w:rPr>
        <w:t>to</w:t>
      </w:r>
      <w:r w:rsidRPr="008404F1">
        <w:rPr>
          <w:rFonts w:asciiTheme="majorHAnsi" w:hAnsiTheme="majorHAnsi" w:cstheme="majorHAnsi"/>
          <w:szCs w:val="24"/>
        </w:rPr>
        <w:t xml:space="preserve"> be treated as allowable direct or indirect costs under an award:</w:t>
      </w:r>
    </w:p>
    <w:p w14:paraId="0AA06615" w14:textId="77777777" w:rsidR="007556D3" w:rsidRPr="008404F1" w:rsidRDefault="007556D3" w:rsidP="007556D3">
      <w:pPr>
        <w:spacing w:line="280" w:lineRule="atLeast"/>
        <w:rPr>
          <w:rFonts w:asciiTheme="majorHAnsi" w:hAnsiTheme="majorHAnsi" w:cstheme="majorHAnsi"/>
          <w:szCs w:val="24"/>
        </w:rPr>
      </w:pPr>
    </w:p>
    <w:p w14:paraId="4678F232" w14:textId="79495FE6" w:rsidR="007556D3" w:rsidRPr="008404F1" w:rsidRDefault="007556D3" w:rsidP="000A17EA">
      <w:pPr>
        <w:pStyle w:val="BodyTextIndent3"/>
        <w:tabs>
          <w:tab w:val="clear" w:pos="1015"/>
          <w:tab w:val="clear" w:pos="2880"/>
        </w:tabs>
        <w:spacing w:line="280" w:lineRule="atLeast"/>
        <w:ind w:left="720" w:hanging="720"/>
        <w:rPr>
          <w:rFonts w:asciiTheme="majorHAnsi" w:hAnsiTheme="majorHAnsi" w:cstheme="majorHAnsi"/>
          <w:szCs w:val="24"/>
        </w:rPr>
      </w:pPr>
      <w:r w:rsidRPr="008404F1">
        <w:rPr>
          <w:rFonts w:asciiTheme="majorHAnsi" w:hAnsiTheme="majorHAnsi" w:cstheme="majorHAnsi"/>
          <w:szCs w:val="24"/>
        </w:rPr>
        <w:t>1.</w:t>
      </w:r>
      <w:r w:rsidRPr="008404F1">
        <w:rPr>
          <w:rFonts w:asciiTheme="majorHAnsi" w:hAnsiTheme="majorHAnsi" w:cstheme="majorHAnsi"/>
          <w:szCs w:val="24"/>
        </w:rPr>
        <w:tab/>
      </w:r>
      <w:r w:rsidR="000A17EA" w:rsidRPr="008404F1">
        <w:rPr>
          <w:rFonts w:asciiTheme="majorHAnsi" w:hAnsiTheme="majorHAnsi" w:cstheme="majorHAnsi"/>
          <w:szCs w:val="24"/>
        </w:rPr>
        <w:t xml:space="preserve">  </w:t>
      </w:r>
      <w:r w:rsidRPr="008404F1">
        <w:rPr>
          <w:rFonts w:asciiTheme="majorHAnsi" w:hAnsiTheme="majorHAnsi" w:cstheme="majorHAnsi"/>
          <w:szCs w:val="24"/>
        </w:rPr>
        <w:t>The cost must be “reasonable” for the performance of the award, considering the following factors:</w:t>
      </w:r>
    </w:p>
    <w:p w14:paraId="28F03558" w14:textId="231FA003" w:rsidR="007556D3" w:rsidRPr="008404F1" w:rsidRDefault="007556D3" w:rsidP="007556D3">
      <w:pPr>
        <w:spacing w:line="280" w:lineRule="atLeast"/>
        <w:ind w:left="1440" w:hanging="360"/>
        <w:rPr>
          <w:rFonts w:asciiTheme="majorHAnsi" w:hAnsiTheme="majorHAnsi" w:cstheme="majorHAnsi"/>
          <w:szCs w:val="24"/>
        </w:rPr>
      </w:pPr>
      <w:r w:rsidRPr="008404F1">
        <w:rPr>
          <w:rFonts w:asciiTheme="majorHAnsi" w:hAnsiTheme="majorHAnsi" w:cstheme="majorHAnsi"/>
          <w:szCs w:val="24"/>
        </w:rPr>
        <w:t>a.</w:t>
      </w:r>
      <w:r w:rsidRPr="008404F1">
        <w:rPr>
          <w:rFonts w:asciiTheme="majorHAnsi" w:hAnsiTheme="majorHAnsi" w:cstheme="majorHAnsi"/>
          <w:szCs w:val="24"/>
        </w:rPr>
        <w:tab/>
        <w:t xml:space="preserve">Whether the cost is of a type that is generally considered as being necessary for the operation of </w:t>
      </w:r>
      <w:r w:rsidR="00A9078A" w:rsidRPr="008404F1">
        <w:rPr>
          <w:rFonts w:asciiTheme="majorHAnsi" w:hAnsiTheme="majorHAnsi" w:cstheme="majorHAnsi"/>
          <w:szCs w:val="24"/>
        </w:rPr>
        <w:t>the agency</w:t>
      </w:r>
      <w:r w:rsidRPr="008404F1">
        <w:rPr>
          <w:rFonts w:asciiTheme="majorHAnsi" w:hAnsiTheme="majorHAnsi" w:cstheme="majorHAnsi"/>
          <w:szCs w:val="24"/>
        </w:rPr>
        <w:t xml:space="preserve"> or the performance of the award;</w:t>
      </w:r>
    </w:p>
    <w:p w14:paraId="223B27E5" w14:textId="77777777" w:rsidR="007556D3" w:rsidRPr="008404F1" w:rsidRDefault="007556D3" w:rsidP="007556D3">
      <w:pPr>
        <w:spacing w:line="280" w:lineRule="atLeast"/>
        <w:ind w:left="1440" w:hanging="360"/>
        <w:rPr>
          <w:rFonts w:asciiTheme="majorHAnsi" w:hAnsiTheme="majorHAnsi" w:cstheme="majorHAnsi"/>
          <w:szCs w:val="24"/>
        </w:rPr>
      </w:pPr>
      <w:r w:rsidRPr="008404F1">
        <w:rPr>
          <w:rFonts w:asciiTheme="majorHAnsi" w:hAnsiTheme="majorHAnsi" w:cstheme="majorHAnsi"/>
          <w:szCs w:val="24"/>
        </w:rPr>
        <w:t>b.</w:t>
      </w:r>
      <w:r w:rsidRPr="008404F1">
        <w:rPr>
          <w:rFonts w:asciiTheme="majorHAnsi" w:hAnsiTheme="majorHAnsi" w:cstheme="majorHAnsi"/>
          <w:szCs w:val="24"/>
        </w:rPr>
        <w:tab/>
        <w:t>Restraints imposed by such factors as generally accepted sound business practices, arm’s length bargaining, federal and state laws and regulations, and the terms and conditions of the award;</w:t>
      </w:r>
    </w:p>
    <w:p w14:paraId="52763523" w14:textId="77777777" w:rsidR="007556D3" w:rsidRPr="008404F1" w:rsidRDefault="007556D3" w:rsidP="007556D3">
      <w:pPr>
        <w:spacing w:line="280" w:lineRule="atLeast"/>
        <w:ind w:left="1440" w:hanging="360"/>
        <w:rPr>
          <w:rFonts w:asciiTheme="majorHAnsi" w:hAnsiTheme="majorHAnsi" w:cstheme="majorHAnsi"/>
          <w:szCs w:val="24"/>
        </w:rPr>
      </w:pPr>
      <w:r w:rsidRPr="008404F1">
        <w:rPr>
          <w:rFonts w:asciiTheme="majorHAnsi" w:hAnsiTheme="majorHAnsi" w:cstheme="majorHAnsi"/>
          <w:szCs w:val="24"/>
        </w:rPr>
        <w:t>c.</w:t>
      </w:r>
      <w:r w:rsidRPr="008404F1">
        <w:rPr>
          <w:rFonts w:asciiTheme="majorHAnsi" w:hAnsiTheme="majorHAnsi" w:cstheme="majorHAnsi"/>
          <w:szCs w:val="24"/>
        </w:rPr>
        <w:tab/>
        <w:t>Whether the individuals concerned acted with prudence in the circumstances;</w:t>
      </w:r>
    </w:p>
    <w:p w14:paraId="1BE15B5B" w14:textId="05821159" w:rsidR="007556D3" w:rsidRPr="008404F1" w:rsidRDefault="007556D3" w:rsidP="007556D3">
      <w:pPr>
        <w:spacing w:line="280" w:lineRule="atLeast"/>
        <w:ind w:left="1440" w:hanging="360"/>
        <w:rPr>
          <w:rFonts w:asciiTheme="majorHAnsi" w:hAnsiTheme="majorHAnsi" w:cstheme="majorHAnsi"/>
          <w:szCs w:val="24"/>
        </w:rPr>
      </w:pPr>
      <w:r w:rsidRPr="008404F1">
        <w:rPr>
          <w:rFonts w:asciiTheme="majorHAnsi" w:hAnsiTheme="majorHAnsi" w:cstheme="majorHAnsi"/>
          <w:szCs w:val="24"/>
        </w:rPr>
        <w:t>d.</w:t>
      </w:r>
      <w:r w:rsidRPr="008404F1">
        <w:rPr>
          <w:rFonts w:asciiTheme="majorHAnsi" w:hAnsiTheme="majorHAnsi" w:cstheme="majorHAnsi"/>
          <w:szCs w:val="24"/>
        </w:rPr>
        <w:tab/>
        <w:t xml:space="preserve">Consistency with established policies and procedures of </w:t>
      </w:r>
      <w:r w:rsidR="00A9078A" w:rsidRPr="008404F1">
        <w:rPr>
          <w:rFonts w:asciiTheme="majorHAnsi" w:hAnsiTheme="majorHAnsi" w:cstheme="majorHAnsi"/>
          <w:szCs w:val="24"/>
        </w:rPr>
        <w:t>the agency</w:t>
      </w:r>
      <w:r w:rsidRPr="008404F1">
        <w:rPr>
          <w:rFonts w:asciiTheme="majorHAnsi" w:hAnsiTheme="majorHAnsi" w:cstheme="majorHAnsi"/>
          <w:szCs w:val="24"/>
        </w:rPr>
        <w:t>, deviations from which could unjustifiably increase the costs of the award.</w:t>
      </w:r>
    </w:p>
    <w:p w14:paraId="2F7A6B28" w14:textId="77777777" w:rsidR="007556D3" w:rsidRPr="008404F1" w:rsidRDefault="007556D3" w:rsidP="007556D3">
      <w:pPr>
        <w:spacing w:line="280" w:lineRule="atLeast"/>
        <w:rPr>
          <w:rFonts w:asciiTheme="majorHAnsi" w:hAnsiTheme="majorHAnsi" w:cstheme="majorHAnsi"/>
          <w:szCs w:val="24"/>
        </w:rPr>
      </w:pPr>
    </w:p>
    <w:p w14:paraId="066DA0BF" w14:textId="77777777"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szCs w:val="24"/>
        </w:rPr>
        <w:t>2.</w:t>
      </w:r>
      <w:r w:rsidRPr="008404F1">
        <w:rPr>
          <w:rFonts w:asciiTheme="majorHAnsi" w:hAnsiTheme="majorHAnsi" w:cstheme="majorHAnsi"/>
          <w:szCs w:val="24"/>
        </w:rPr>
        <w:tab/>
        <w:t>The cost must be “allocable” to an award by meeting one of the following criteria:</w:t>
      </w:r>
    </w:p>
    <w:p w14:paraId="36BC703E" w14:textId="77777777" w:rsidR="007556D3" w:rsidRPr="008404F1" w:rsidRDefault="007556D3" w:rsidP="007556D3">
      <w:pPr>
        <w:spacing w:line="280" w:lineRule="atLeast"/>
        <w:ind w:left="1080" w:hanging="360"/>
        <w:rPr>
          <w:rFonts w:asciiTheme="majorHAnsi" w:hAnsiTheme="majorHAnsi" w:cstheme="majorHAnsi"/>
          <w:szCs w:val="24"/>
        </w:rPr>
      </w:pPr>
      <w:r w:rsidRPr="008404F1">
        <w:rPr>
          <w:rFonts w:asciiTheme="majorHAnsi" w:hAnsiTheme="majorHAnsi" w:cstheme="majorHAnsi"/>
          <w:szCs w:val="24"/>
        </w:rPr>
        <w:tab/>
        <w:t>a.</w:t>
      </w:r>
      <w:r w:rsidRPr="008404F1">
        <w:rPr>
          <w:rFonts w:asciiTheme="majorHAnsi" w:hAnsiTheme="majorHAnsi" w:cstheme="majorHAnsi"/>
          <w:szCs w:val="24"/>
        </w:rPr>
        <w:tab/>
        <w:t>The cost is incurred specifically for an award;</w:t>
      </w:r>
    </w:p>
    <w:p w14:paraId="762ABE7B" w14:textId="77777777" w:rsidR="007556D3" w:rsidRPr="008404F1" w:rsidRDefault="007556D3" w:rsidP="007556D3">
      <w:pPr>
        <w:spacing w:line="280" w:lineRule="atLeast"/>
        <w:ind w:left="1440" w:hanging="360"/>
        <w:rPr>
          <w:rFonts w:asciiTheme="majorHAnsi" w:hAnsiTheme="majorHAnsi" w:cstheme="majorHAnsi"/>
          <w:szCs w:val="24"/>
        </w:rPr>
      </w:pPr>
      <w:r w:rsidRPr="008404F1">
        <w:rPr>
          <w:rFonts w:asciiTheme="majorHAnsi" w:hAnsiTheme="majorHAnsi" w:cstheme="majorHAnsi"/>
          <w:szCs w:val="24"/>
        </w:rPr>
        <w:t>b.</w:t>
      </w:r>
      <w:r w:rsidRPr="008404F1">
        <w:rPr>
          <w:rFonts w:asciiTheme="majorHAnsi" w:hAnsiTheme="majorHAnsi" w:cstheme="majorHAnsi"/>
          <w:szCs w:val="24"/>
        </w:rPr>
        <w:tab/>
        <w:t>The cost benefits both the award and other work, and can be distributed in reasonable proportion to the benefits received; or</w:t>
      </w:r>
    </w:p>
    <w:p w14:paraId="60DA6B38" w14:textId="63E48786" w:rsidR="007556D3" w:rsidRPr="008404F1" w:rsidRDefault="007556D3" w:rsidP="007556D3">
      <w:pPr>
        <w:spacing w:line="280" w:lineRule="atLeast"/>
        <w:ind w:left="1440" w:hanging="360"/>
        <w:rPr>
          <w:rFonts w:asciiTheme="majorHAnsi" w:hAnsiTheme="majorHAnsi" w:cstheme="majorHAnsi"/>
          <w:szCs w:val="24"/>
        </w:rPr>
      </w:pPr>
      <w:r w:rsidRPr="008404F1">
        <w:rPr>
          <w:rFonts w:asciiTheme="majorHAnsi" w:hAnsiTheme="majorHAnsi" w:cstheme="majorHAnsi"/>
          <w:szCs w:val="24"/>
        </w:rPr>
        <w:lastRenderedPageBreak/>
        <w:t>c.</w:t>
      </w:r>
      <w:r w:rsidRPr="008404F1">
        <w:rPr>
          <w:rFonts w:asciiTheme="majorHAnsi" w:hAnsiTheme="majorHAnsi" w:cstheme="majorHAnsi"/>
          <w:szCs w:val="24"/>
        </w:rPr>
        <w:tab/>
        <w:t xml:space="preserve">The cost is necessary to the overall operation of </w:t>
      </w:r>
      <w:r w:rsidR="00A9078A" w:rsidRPr="008404F1">
        <w:rPr>
          <w:rFonts w:asciiTheme="majorHAnsi" w:hAnsiTheme="majorHAnsi" w:cstheme="majorHAnsi"/>
          <w:szCs w:val="24"/>
        </w:rPr>
        <w:t>the agency</w:t>
      </w:r>
      <w:r w:rsidRPr="008404F1">
        <w:rPr>
          <w:rFonts w:asciiTheme="majorHAnsi" w:hAnsiTheme="majorHAnsi" w:cstheme="majorHAnsi"/>
          <w:szCs w:val="24"/>
        </w:rPr>
        <w:t xml:space="preserve">, except where a direct relationship to any </w:t>
      </w:r>
      <w:r w:rsidR="00C001B5" w:rsidRPr="00C001B5">
        <w:rPr>
          <w:rFonts w:asciiTheme="majorHAnsi" w:hAnsiTheme="majorHAnsi" w:cstheme="majorHAnsi"/>
          <w:szCs w:val="24"/>
        </w:rPr>
        <w:t>program</w:t>
      </w:r>
      <w:r w:rsidRPr="008404F1">
        <w:rPr>
          <w:rFonts w:asciiTheme="majorHAnsi" w:hAnsiTheme="majorHAnsi" w:cstheme="majorHAnsi"/>
          <w:szCs w:val="24"/>
        </w:rPr>
        <w:t xml:space="preserve"> or group of programs cannot be demonstrated.</w:t>
      </w:r>
    </w:p>
    <w:p w14:paraId="36502AF8" w14:textId="77777777" w:rsidR="007556D3" w:rsidRPr="008404F1" w:rsidRDefault="007556D3" w:rsidP="007556D3">
      <w:pPr>
        <w:spacing w:line="280" w:lineRule="atLeast"/>
        <w:rPr>
          <w:rFonts w:asciiTheme="majorHAnsi" w:hAnsiTheme="majorHAnsi" w:cstheme="majorHAnsi"/>
          <w:szCs w:val="24"/>
        </w:rPr>
      </w:pPr>
    </w:p>
    <w:p w14:paraId="3C8D4DF3" w14:textId="7D27F12D" w:rsidR="007556D3" w:rsidRPr="008404F1" w:rsidRDefault="007556D3" w:rsidP="007556D3">
      <w:pPr>
        <w:spacing w:line="280" w:lineRule="atLeast"/>
        <w:ind w:left="720" w:hanging="720"/>
        <w:rPr>
          <w:rFonts w:asciiTheme="majorHAnsi" w:hAnsiTheme="majorHAnsi" w:cstheme="majorHAnsi"/>
          <w:szCs w:val="24"/>
        </w:rPr>
      </w:pPr>
      <w:r w:rsidRPr="008404F1">
        <w:rPr>
          <w:rFonts w:asciiTheme="majorHAnsi" w:hAnsiTheme="majorHAnsi" w:cstheme="majorHAnsi"/>
          <w:szCs w:val="24"/>
        </w:rPr>
        <w:t>3.</w:t>
      </w:r>
      <w:r w:rsidRPr="008404F1">
        <w:rPr>
          <w:rFonts w:asciiTheme="majorHAnsi" w:hAnsiTheme="majorHAnsi" w:cstheme="majorHAnsi"/>
          <w:szCs w:val="24"/>
        </w:rPr>
        <w:tab/>
        <w:t xml:space="preserve">The cost must conform to any limitations or exclusions of </w:t>
      </w:r>
      <w:r w:rsidR="000A17EA" w:rsidRPr="008404F1">
        <w:rPr>
          <w:rFonts w:asciiTheme="majorHAnsi" w:hAnsiTheme="majorHAnsi" w:cstheme="majorHAnsi"/>
          <w:szCs w:val="24"/>
        </w:rPr>
        <w:t xml:space="preserve">CFR Title 2, Part 200, Subpart E - Cost Principles </w:t>
      </w:r>
      <w:r w:rsidRPr="008404F1">
        <w:rPr>
          <w:rFonts w:asciiTheme="majorHAnsi" w:hAnsiTheme="majorHAnsi" w:cstheme="majorHAnsi"/>
          <w:szCs w:val="24"/>
        </w:rPr>
        <w:t xml:space="preserve">or the award itself.  </w:t>
      </w:r>
    </w:p>
    <w:p w14:paraId="13F445A9" w14:textId="77777777" w:rsidR="007556D3" w:rsidRPr="008404F1" w:rsidRDefault="007556D3" w:rsidP="007556D3">
      <w:pPr>
        <w:spacing w:line="280" w:lineRule="atLeast"/>
        <w:rPr>
          <w:rFonts w:asciiTheme="majorHAnsi" w:hAnsiTheme="majorHAnsi" w:cstheme="majorHAnsi"/>
          <w:szCs w:val="24"/>
        </w:rPr>
      </w:pPr>
    </w:p>
    <w:p w14:paraId="4967944D" w14:textId="2EBDF6D1" w:rsidR="007556D3" w:rsidRPr="008404F1" w:rsidRDefault="00A9078A" w:rsidP="007556D3">
      <w:pPr>
        <w:spacing w:line="280" w:lineRule="atLeast"/>
        <w:rPr>
          <w:rFonts w:asciiTheme="majorHAnsi" w:hAnsiTheme="majorHAnsi" w:cstheme="majorHAnsi"/>
          <w:szCs w:val="24"/>
        </w:rPr>
      </w:pPr>
      <w:r w:rsidRPr="008404F1">
        <w:rPr>
          <w:rFonts w:asciiTheme="majorHAnsi" w:hAnsiTheme="majorHAnsi" w:cstheme="majorHAnsi"/>
          <w:szCs w:val="24"/>
        </w:rPr>
        <w:t>4</w:t>
      </w:r>
      <w:r w:rsidR="007556D3" w:rsidRPr="008404F1">
        <w:rPr>
          <w:rFonts w:asciiTheme="majorHAnsi" w:hAnsiTheme="majorHAnsi" w:cstheme="majorHAnsi"/>
          <w:szCs w:val="24"/>
        </w:rPr>
        <w:t>.</w:t>
      </w:r>
      <w:r w:rsidR="007556D3" w:rsidRPr="008404F1">
        <w:rPr>
          <w:rFonts w:asciiTheme="majorHAnsi" w:hAnsiTheme="majorHAnsi" w:cstheme="majorHAnsi"/>
          <w:szCs w:val="24"/>
        </w:rPr>
        <w:tab/>
        <w:t>Costs must be consistently treated over time.</w:t>
      </w:r>
    </w:p>
    <w:p w14:paraId="25B12E42" w14:textId="77777777" w:rsidR="007556D3" w:rsidRPr="008404F1" w:rsidRDefault="007556D3" w:rsidP="007556D3">
      <w:pPr>
        <w:spacing w:line="280" w:lineRule="atLeast"/>
        <w:rPr>
          <w:rFonts w:asciiTheme="majorHAnsi" w:hAnsiTheme="majorHAnsi" w:cstheme="majorHAnsi"/>
          <w:szCs w:val="24"/>
        </w:rPr>
      </w:pPr>
    </w:p>
    <w:p w14:paraId="19485D1D" w14:textId="02288F3A" w:rsidR="007556D3" w:rsidRPr="008404F1" w:rsidRDefault="00A9078A" w:rsidP="007556D3">
      <w:pPr>
        <w:spacing w:line="280" w:lineRule="atLeast"/>
        <w:ind w:left="720" w:hanging="720"/>
        <w:rPr>
          <w:rFonts w:asciiTheme="majorHAnsi" w:hAnsiTheme="majorHAnsi" w:cstheme="majorHAnsi"/>
          <w:szCs w:val="24"/>
        </w:rPr>
      </w:pPr>
      <w:r w:rsidRPr="008404F1">
        <w:rPr>
          <w:rFonts w:asciiTheme="majorHAnsi" w:hAnsiTheme="majorHAnsi" w:cstheme="majorHAnsi"/>
          <w:szCs w:val="24"/>
        </w:rPr>
        <w:t>5</w:t>
      </w:r>
      <w:r w:rsidR="007556D3" w:rsidRPr="008404F1">
        <w:rPr>
          <w:rFonts w:asciiTheme="majorHAnsi" w:hAnsiTheme="majorHAnsi" w:cstheme="majorHAnsi"/>
          <w:szCs w:val="24"/>
        </w:rPr>
        <w:t>.</w:t>
      </w:r>
      <w:r w:rsidR="007556D3" w:rsidRPr="008404F1">
        <w:rPr>
          <w:rFonts w:asciiTheme="majorHAnsi" w:hAnsiTheme="majorHAnsi" w:cstheme="majorHAnsi"/>
          <w:szCs w:val="24"/>
        </w:rPr>
        <w:tab/>
        <w:t>The cost must be determined in accordance with generally accepted accounting principles.</w:t>
      </w:r>
    </w:p>
    <w:p w14:paraId="0828F1C9" w14:textId="77777777" w:rsidR="007556D3" w:rsidRPr="008404F1" w:rsidRDefault="007556D3" w:rsidP="007556D3">
      <w:pPr>
        <w:spacing w:line="280" w:lineRule="atLeast"/>
        <w:ind w:left="720" w:hanging="720"/>
        <w:rPr>
          <w:rFonts w:asciiTheme="majorHAnsi" w:hAnsiTheme="majorHAnsi" w:cstheme="majorHAnsi"/>
          <w:szCs w:val="24"/>
        </w:rPr>
      </w:pPr>
    </w:p>
    <w:p w14:paraId="25D0741A" w14:textId="7369A4B0" w:rsidR="007556D3" w:rsidRPr="008404F1" w:rsidRDefault="00A9078A" w:rsidP="007556D3">
      <w:pPr>
        <w:spacing w:line="280" w:lineRule="atLeast"/>
        <w:ind w:left="720" w:hanging="720"/>
        <w:rPr>
          <w:rFonts w:asciiTheme="majorHAnsi" w:hAnsiTheme="majorHAnsi" w:cstheme="majorHAnsi"/>
          <w:szCs w:val="24"/>
        </w:rPr>
      </w:pPr>
      <w:r w:rsidRPr="008404F1">
        <w:rPr>
          <w:rFonts w:asciiTheme="majorHAnsi" w:hAnsiTheme="majorHAnsi" w:cstheme="majorHAnsi"/>
          <w:szCs w:val="24"/>
        </w:rPr>
        <w:t>6</w:t>
      </w:r>
      <w:r w:rsidR="007556D3" w:rsidRPr="008404F1">
        <w:rPr>
          <w:rFonts w:asciiTheme="majorHAnsi" w:hAnsiTheme="majorHAnsi" w:cstheme="majorHAnsi"/>
          <w:szCs w:val="24"/>
        </w:rPr>
        <w:t>.</w:t>
      </w:r>
      <w:r w:rsidR="007556D3" w:rsidRPr="008404F1">
        <w:rPr>
          <w:rFonts w:asciiTheme="majorHAnsi" w:hAnsiTheme="majorHAnsi" w:cstheme="majorHAnsi"/>
          <w:szCs w:val="24"/>
        </w:rPr>
        <w:tab/>
        <w:t>Costs may not be included as a cost of any other financed program in the current or prior periods.</w:t>
      </w:r>
    </w:p>
    <w:p w14:paraId="4902D93E" w14:textId="77777777" w:rsidR="007556D3" w:rsidRPr="008404F1" w:rsidRDefault="007556D3" w:rsidP="007556D3">
      <w:pPr>
        <w:spacing w:line="280" w:lineRule="atLeast"/>
        <w:rPr>
          <w:rFonts w:asciiTheme="majorHAnsi" w:hAnsiTheme="majorHAnsi" w:cstheme="majorHAnsi"/>
          <w:szCs w:val="24"/>
        </w:rPr>
      </w:pPr>
    </w:p>
    <w:p w14:paraId="0D550A86" w14:textId="4430AE3E" w:rsidR="007556D3" w:rsidRPr="008404F1" w:rsidRDefault="00A9078A" w:rsidP="007556D3">
      <w:pPr>
        <w:spacing w:line="280" w:lineRule="atLeast"/>
        <w:rPr>
          <w:rFonts w:asciiTheme="majorHAnsi" w:hAnsiTheme="majorHAnsi" w:cstheme="majorHAnsi"/>
          <w:szCs w:val="24"/>
        </w:rPr>
      </w:pPr>
      <w:r w:rsidRPr="008404F1">
        <w:rPr>
          <w:rFonts w:asciiTheme="majorHAnsi" w:hAnsiTheme="majorHAnsi" w:cstheme="majorHAnsi"/>
          <w:szCs w:val="24"/>
        </w:rPr>
        <w:t>7</w:t>
      </w:r>
      <w:r w:rsidR="007556D3" w:rsidRPr="008404F1">
        <w:rPr>
          <w:rFonts w:asciiTheme="majorHAnsi" w:hAnsiTheme="majorHAnsi" w:cstheme="majorHAnsi"/>
          <w:szCs w:val="24"/>
        </w:rPr>
        <w:t>.</w:t>
      </w:r>
      <w:r w:rsidR="007556D3" w:rsidRPr="008404F1">
        <w:rPr>
          <w:rFonts w:asciiTheme="majorHAnsi" w:hAnsiTheme="majorHAnsi" w:cstheme="majorHAnsi"/>
          <w:szCs w:val="24"/>
        </w:rPr>
        <w:tab/>
        <w:t>The cost must be adequately documented.</w:t>
      </w:r>
    </w:p>
    <w:p w14:paraId="128178D8" w14:textId="77777777" w:rsidR="007556D3" w:rsidRPr="008404F1" w:rsidRDefault="007556D3" w:rsidP="007556D3">
      <w:pPr>
        <w:spacing w:line="280" w:lineRule="atLeast"/>
        <w:rPr>
          <w:rFonts w:asciiTheme="majorHAnsi" w:hAnsiTheme="majorHAnsi" w:cstheme="majorHAnsi"/>
          <w:szCs w:val="24"/>
        </w:rPr>
      </w:pPr>
    </w:p>
    <w:p w14:paraId="0C05B8DC" w14:textId="77777777" w:rsidR="007556D3" w:rsidRPr="008404F1" w:rsidRDefault="007556D3" w:rsidP="007556D3">
      <w:pPr>
        <w:spacing w:line="280" w:lineRule="atLeast"/>
        <w:rPr>
          <w:rFonts w:asciiTheme="majorHAnsi" w:hAnsiTheme="majorHAnsi" w:cstheme="majorHAnsi"/>
          <w:szCs w:val="24"/>
        </w:rPr>
      </w:pPr>
    </w:p>
    <w:p w14:paraId="529180D9" w14:textId="30D465D1" w:rsidR="007556D3" w:rsidRPr="008404F1" w:rsidRDefault="00A9078A" w:rsidP="007556D3">
      <w:pPr>
        <w:pStyle w:val="Heading4"/>
        <w:spacing w:line="280" w:lineRule="atLeast"/>
        <w:rPr>
          <w:rFonts w:asciiTheme="majorHAnsi" w:hAnsiTheme="majorHAnsi" w:cstheme="majorHAnsi"/>
          <w:b w:val="0"/>
          <w:szCs w:val="24"/>
          <w:u w:val="single"/>
        </w:rPr>
      </w:pPr>
      <w:r w:rsidRPr="008404F1">
        <w:rPr>
          <w:rFonts w:asciiTheme="majorHAnsi" w:hAnsiTheme="majorHAnsi" w:cstheme="majorHAnsi"/>
          <w:b w:val="0"/>
          <w:szCs w:val="24"/>
          <w:u w:val="single"/>
        </w:rPr>
        <w:t>Direct Costs</w:t>
      </w:r>
    </w:p>
    <w:p w14:paraId="3308F620" w14:textId="77777777" w:rsidR="007556D3" w:rsidRPr="008404F1" w:rsidRDefault="007556D3" w:rsidP="007556D3">
      <w:pPr>
        <w:spacing w:line="280" w:lineRule="atLeast"/>
        <w:rPr>
          <w:rFonts w:asciiTheme="majorHAnsi" w:hAnsiTheme="majorHAnsi" w:cstheme="majorHAnsi"/>
          <w:b/>
          <w:szCs w:val="24"/>
        </w:rPr>
      </w:pPr>
    </w:p>
    <w:p w14:paraId="79D6F5AD" w14:textId="6D564D8F"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szCs w:val="24"/>
        </w:rPr>
        <w:t xml:space="preserve">Direct costs are costs that are incurred/performed primarily as a service to clients or the </w:t>
      </w:r>
      <w:proofErr w:type="gramStart"/>
      <w:r w:rsidRPr="008404F1">
        <w:rPr>
          <w:rFonts w:asciiTheme="majorHAnsi" w:hAnsiTheme="majorHAnsi" w:cstheme="majorHAnsi"/>
          <w:szCs w:val="24"/>
        </w:rPr>
        <w:t>general public</w:t>
      </w:r>
      <w:proofErr w:type="gramEnd"/>
      <w:r w:rsidRPr="008404F1">
        <w:rPr>
          <w:rFonts w:asciiTheme="majorHAnsi" w:hAnsiTheme="majorHAnsi" w:cstheme="majorHAnsi"/>
          <w:szCs w:val="24"/>
        </w:rPr>
        <w:t xml:space="preserve">, when significant and necessary to the organization’s mission.  These costs are generally incurred for a specific objective and can be easily identified with a particular project </w:t>
      </w:r>
      <w:r w:rsidR="00A9078A" w:rsidRPr="008404F1">
        <w:rPr>
          <w:rFonts w:asciiTheme="majorHAnsi" w:hAnsiTheme="majorHAnsi" w:cstheme="majorHAnsi"/>
          <w:szCs w:val="24"/>
        </w:rPr>
        <w:t xml:space="preserve">(fund/contract) or activity.  Direct costs should be identified and charged </w:t>
      </w:r>
      <w:r w:rsidRPr="008404F1">
        <w:rPr>
          <w:rFonts w:asciiTheme="majorHAnsi" w:hAnsiTheme="majorHAnsi" w:cstheme="majorHAnsi"/>
          <w:szCs w:val="24"/>
        </w:rPr>
        <w:t xml:space="preserve">exclusively to each award or program receiving the benefit.  </w:t>
      </w:r>
    </w:p>
    <w:p w14:paraId="469BD5B3" w14:textId="77777777" w:rsidR="007556D3" w:rsidRPr="008404F1" w:rsidRDefault="007556D3" w:rsidP="007556D3">
      <w:pPr>
        <w:spacing w:line="280" w:lineRule="atLeast"/>
        <w:rPr>
          <w:rFonts w:asciiTheme="majorHAnsi" w:hAnsiTheme="majorHAnsi" w:cstheme="majorHAnsi"/>
          <w:b/>
          <w:szCs w:val="24"/>
        </w:rPr>
      </w:pPr>
    </w:p>
    <w:p w14:paraId="63620493" w14:textId="4ECB4FD9"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szCs w:val="24"/>
        </w:rPr>
        <w:t xml:space="preserve">Each invoice shall be coded with the appropriate account reflecting which program received direct benefit from </w:t>
      </w:r>
      <w:r w:rsidR="00A9078A" w:rsidRPr="008404F1">
        <w:rPr>
          <w:rFonts w:asciiTheme="majorHAnsi" w:hAnsiTheme="majorHAnsi" w:cstheme="majorHAnsi"/>
          <w:szCs w:val="24"/>
        </w:rPr>
        <w:t xml:space="preserve">the expenditure.   Invoices should be </w:t>
      </w:r>
      <w:r w:rsidRPr="008404F1">
        <w:rPr>
          <w:rFonts w:asciiTheme="majorHAnsi" w:hAnsiTheme="majorHAnsi" w:cstheme="majorHAnsi"/>
          <w:szCs w:val="24"/>
        </w:rPr>
        <w:t xml:space="preserve">approved by the appropriate project manager and reviewed by </w:t>
      </w:r>
      <w:r w:rsidR="00A9078A" w:rsidRPr="008404F1">
        <w:rPr>
          <w:rFonts w:asciiTheme="majorHAnsi" w:hAnsiTheme="majorHAnsi" w:cstheme="majorHAnsi"/>
          <w:szCs w:val="24"/>
        </w:rPr>
        <w:t xml:space="preserve">accounting/administrative personnel </w:t>
      </w:r>
      <w:r w:rsidRPr="008404F1">
        <w:rPr>
          <w:rFonts w:asciiTheme="majorHAnsi" w:hAnsiTheme="majorHAnsi" w:cstheme="majorHAnsi"/>
          <w:szCs w:val="24"/>
        </w:rPr>
        <w:t xml:space="preserve">and the Executive Director.  </w:t>
      </w:r>
    </w:p>
    <w:p w14:paraId="42565F5B" w14:textId="77777777" w:rsidR="007556D3" w:rsidRPr="008404F1" w:rsidRDefault="007556D3" w:rsidP="007556D3">
      <w:pPr>
        <w:spacing w:line="280" w:lineRule="atLeast"/>
        <w:rPr>
          <w:rFonts w:asciiTheme="majorHAnsi" w:hAnsiTheme="majorHAnsi" w:cstheme="majorHAnsi"/>
          <w:szCs w:val="24"/>
        </w:rPr>
      </w:pPr>
    </w:p>
    <w:p w14:paraId="06950BBD" w14:textId="77777777"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szCs w:val="24"/>
        </w:rPr>
        <w:t xml:space="preserve">Time sheets or personnel activity reports are also submitted on a regular basis, reflecting employees' work and which programs directly benefited from their effort. Time sheets or personnel activity reports </w:t>
      </w:r>
      <w:proofErr w:type="gramStart"/>
      <w:r w:rsidRPr="008404F1">
        <w:rPr>
          <w:rFonts w:asciiTheme="majorHAnsi" w:hAnsiTheme="majorHAnsi" w:cstheme="majorHAnsi"/>
          <w:szCs w:val="24"/>
        </w:rPr>
        <w:t>shall</w:t>
      </w:r>
      <w:proofErr w:type="gramEnd"/>
      <w:r w:rsidRPr="008404F1">
        <w:rPr>
          <w:rFonts w:asciiTheme="majorHAnsi" w:hAnsiTheme="majorHAnsi" w:cstheme="majorHAnsi"/>
          <w:szCs w:val="24"/>
        </w:rPr>
        <w:t xml:space="preserve"> serve as the basis for charging salaries directly to Federal awards and non-Federal functions.  </w:t>
      </w:r>
    </w:p>
    <w:p w14:paraId="1EF017CC" w14:textId="77777777" w:rsidR="007556D3" w:rsidRPr="008404F1" w:rsidRDefault="007556D3" w:rsidP="007556D3">
      <w:pPr>
        <w:pStyle w:val="Header"/>
        <w:tabs>
          <w:tab w:val="clear" w:pos="4320"/>
          <w:tab w:val="clear" w:pos="8640"/>
        </w:tabs>
        <w:spacing w:line="280" w:lineRule="atLeast"/>
        <w:rPr>
          <w:rFonts w:asciiTheme="majorHAnsi" w:hAnsiTheme="majorHAnsi" w:cstheme="majorHAnsi"/>
          <w:szCs w:val="24"/>
        </w:rPr>
      </w:pPr>
    </w:p>
    <w:p w14:paraId="7BCDA12E" w14:textId="77777777"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szCs w:val="24"/>
        </w:rPr>
        <w:t>Equipment purchased for exclusive use on an award and reimbursed by an agency shall be accounted for as a direct cost of that award (i.e., such equipment shall not be capitalized and depreciated).</w:t>
      </w:r>
    </w:p>
    <w:p w14:paraId="1AAD6B22" w14:textId="77777777" w:rsidR="007556D3" w:rsidRPr="008404F1" w:rsidRDefault="007556D3" w:rsidP="007556D3">
      <w:pPr>
        <w:spacing w:line="280" w:lineRule="atLeast"/>
        <w:rPr>
          <w:rFonts w:asciiTheme="majorHAnsi" w:hAnsiTheme="majorHAnsi" w:cstheme="majorHAnsi"/>
          <w:szCs w:val="24"/>
        </w:rPr>
      </w:pPr>
    </w:p>
    <w:p w14:paraId="09F3AFED" w14:textId="77777777" w:rsidR="007556D3" w:rsidRPr="008404F1" w:rsidRDefault="007556D3" w:rsidP="007556D3">
      <w:pPr>
        <w:spacing w:line="280" w:lineRule="atLeast"/>
        <w:rPr>
          <w:rFonts w:asciiTheme="majorHAnsi" w:hAnsiTheme="majorHAnsi" w:cstheme="majorHAnsi"/>
          <w:szCs w:val="24"/>
          <w:u w:val="single"/>
        </w:rPr>
      </w:pPr>
      <w:r w:rsidRPr="008404F1">
        <w:rPr>
          <w:rFonts w:asciiTheme="majorHAnsi" w:hAnsiTheme="majorHAnsi" w:cstheme="majorHAnsi"/>
          <w:szCs w:val="24"/>
          <w:u w:val="single"/>
        </w:rPr>
        <w:t>Indirect Costs</w:t>
      </w:r>
    </w:p>
    <w:p w14:paraId="64B0CFE4" w14:textId="77777777" w:rsidR="007556D3" w:rsidRPr="008404F1" w:rsidRDefault="007556D3" w:rsidP="007556D3">
      <w:pPr>
        <w:spacing w:line="280" w:lineRule="atLeast"/>
        <w:rPr>
          <w:rFonts w:asciiTheme="majorHAnsi" w:hAnsiTheme="majorHAnsi" w:cstheme="majorHAnsi"/>
          <w:szCs w:val="24"/>
        </w:rPr>
      </w:pPr>
    </w:p>
    <w:p w14:paraId="6E2451E4" w14:textId="77777777"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szCs w:val="24"/>
        </w:rPr>
        <w:t xml:space="preserve">Indirect costs are those that have been incurred for common or joint objectives and cannot be readily identified with a particular grant or program but are necessary to the </w:t>
      </w:r>
      <w:r w:rsidRPr="008404F1">
        <w:rPr>
          <w:rFonts w:asciiTheme="majorHAnsi" w:hAnsiTheme="majorHAnsi" w:cstheme="majorHAnsi"/>
          <w:szCs w:val="24"/>
        </w:rPr>
        <w:lastRenderedPageBreak/>
        <w:t xml:space="preserve">operation of the organization.  Indirect costs may be allocated to benefiting grants </w:t>
      </w:r>
      <w:proofErr w:type="gramStart"/>
      <w:r w:rsidRPr="008404F1">
        <w:rPr>
          <w:rFonts w:asciiTheme="majorHAnsi" w:hAnsiTheme="majorHAnsi" w:cstheme="majorHAnsi"/>
          <w:szCs w:val="24"/>
        </w:rPr>
        <w:t>through the use of</w:t>
      </w:r>
      <w:proofErr w:type="gramEnd"/>
      <w:r w:rsidRPr="008404F1">
        <w:rPr>
          <w:rFonts w:asciiTheme="majorHAnsi" w:hAnsiTheme="majorHAnsi" w:cstheme="majorHAnsi"/>
          <w:szCs w:val="24"/>
        </w:rPr>
        <w:t xml:space="preserve"> an indirect cost rate.  </w:t>
      </w:r>
    </w:p>
    <w:p w14:paraId="02667F88" w14:textId="77777777" w:rsidR="007556D3" w:rsidRPr="008404F1" w:rsidRDefault="007556D3" w:rsidP="007556D3">
      <w:pPr>
        <w:spacing w:line="280" w:lineRule="atLeast"/>
        <w:rPr>
          <w:rFonts w:asciiTheme="majorHAnsi" w:hAnsiTheme="majorHAnsi" w:cstheme="majorHAnsi"/>
          <w:szCs w:val="24"/>
        </w:rPr>
      </w:pPr>
    </w:p>
    <w:p w14:paraId="313746DE" w14:textId="77777777" w:rsidR="007556D3" w:rsidRPr="008404F1" w:rsidRDefault="007556D3" w:rsidP="007556D3">
      <w:pPr>
        <w:spacing w:line="280" w:lineRule="atLeast"/>
        <w:rPr>
          <w:rFonts w:asciiTheme="majorHAnsi" w:hAnsiTheme="majorHAnsi" w:cstheme="majorHAnsi"/>
          <w:szCs w:val="24"/>
          <w:u w:val="single"/>
        </w:rPr>
      </w:pPr>
      <w:r w:rsidRPr="008404F1">
        <w:rPr>
          <w:rFonts w:asciiTheme="majorHAnsi" w:hAnsiTheme="majorHAnsi" w:cstheme="majorHAnsi"/>
          <w:szCs w:val="24"/>
          <w:u w:val="single"/>
        </w:rPr>
        <w:t>Indirect Cost Rate</w:t>
      </w:r>
    </w:p>
    <w:p w14:paraId="30A690E9" w14:textId="77777777" w:rsidR="007556D3" w:rsidRPr="008404F1" w:rsidRDefault="007556D3" w:rsidP="007556D3">
      <w:pPr>
        <w:spacing w:line="280" w:lineRule="atLeast"/>
        <w:rPr>
          <w:rFonts w:asciiTheme="majorHAnsi" w:hAnsiTheme="majorHAnsi" w:cstheme="majorHAnsi"/>
          <w:szCs w:val="24"/>
        </w:rPr>
      </w:pPr>
    </w:p>
    <w:p w14:paraId="34A72E69" w14:textId="15C4D114" w:rsidR="00B4493A" w:rsidRPr="008404F1" w:rsidRDefault="00E255F0" w:rsidP="007556D3">
      <w:pPr>
        <w:spacing w:line="280" w:lineRule="atLeast"/>
        <w:rPr>
          <w:rFonts w:asciiTheme="majorHAnsi" w:hAnsiTheme="majorHAnsi" w:cstheme="majorHAnsi"/>
          <w:szCs w:val="24"/>
        </w:rPr>
      </w:pPr>
      <w:r>
        <w:rPr>
          <w:rFonts w:asciiTheme="majorHAnsi" w:hAnsiTheme="majorHAnsi" w:cstheme="majorHAnsi"/>
          <w:szCs w:val="24"/>
        </w:rPr>
        <w:t>AGENCY</w:t>
      </w:r>
      <w:r w:rsidR="00A9078A" w:rsidRPr="008404F1">
        <w:rPr>
          <w:rFonts w:asciiTheme="majorHAnsi" w:hAnsiTheme="majorHAnsi" w:cstheme="majorHAnsi"/>
          <w:szCs w:val="24"/>
        </w:rPr>
        <w:t xml:space="preserve"> develops an annual indirect cost allocation plan/indirect cost rate proposal in accordance with </w:t>
      </w:r>
      <w:r w:rsidR="00B4493A" w:rsidRPr="008404F1">
        <w:rPr>
          <w:rFonts w:asciiTheme="majorHAnsi" w:hAnsiTheme="majorHAnsi" w:cstheme="majorHAnsi"/>
          <w:szCs w:val="24"/>
        </w:rPr>
        <w:t xml:space="preserve">CFR 2, Title 2, Chapter 2, Part 200 and </w:t>
      </w:r>
      <w:r w:rsidR="00A9078A" w:rsidRPr="008404F1">
        <w:rPr>
          <w:rFonts w:asciiTheme="majorHAnsi" w:hAnsiTheme="majorHAnsi" w:cstheme="majorHAnsi"/>
          <w:szCs w:val="24"/>
        </w:rPr>
        <w:t xml:space="preserve">procedures promulgated by Caltrans Division of Audits &amp; Investigations.  </w:t>
      </w:r>
      <w:r>
        <w:rPr>
          <w:rFonts w:asciiTheme="majorHAnsi" w:hAnsiTheme="majorHAnsi" w:cstheme="majorHAnsi"/>
          <w:szCs w:val="24"/>
        </w:rPr>
        <w:t>AGENCY</w:t>
      </w:r>
      <w:r w:rsidR="00B4493A" w:rsidRPr="008404F1">
        <w:rPr>
          <w:rFonts w:asciiTheme="majorHAnsi" w:hAnsiTheme="majorHAnsi" w:cstheme="majorHAnsi"/>
          <w:szCs w:val="24"/>
        </w:rPr>
        <w:t xml:space="preserve"> submits the indirect cost allocation plan/indirect cost rate proposal to </w:t>
      </w:r>
      <w:r w:rsidR="00A9078A" w:rsidRPr="008404F1">
        <w:rPr>
          <w:rFonts w:asciiTheme="majorHAnsi" w:hAnsiTheme="majorHAnsi" w:cstheme="majorHAnsi"/>
          <w:szCs w:val="24"/>
        </w:rPr>
        <w:t xml:space="preserve">Caltrans Division of Audits &amp; Investigations </w:t>
      </w:r>
      <w:r w:rsidR="00B4493A" w:rsidRPr="008404F1">
        <w:rPr>
          <w:rFonts w:asciiTheme="majorHAnsi" w:hAnsiTheme="majorHAnsi" w:cstheme="majorHAnsi"/>
          <w:szCs w:val="24"/>
        </w:rPr>
        <w:t xml:space="preserve">for review and approval.  </w:t>
      </w:r>
      <w:proofErr w:type="gramStart"/>
      <w:r w:rsidR="00B4493A" w:rsidRPr="008404F1">
        <w:rPr>
          <w:rFonts w:asciiTheme="majorHAnsi" w:hAnsiTheme="majorHAnsi" w:cstheme="majorHAnsi"/>
          <w:szCs w:val="24"/>
        </w:rPr>
        <w:t>In order to</w:t>
      </w:r>
      <w:proofErr w:type="gramEnd"/>
      <w:r w:rsidR="00B4493A" w:rsidRPr="008404F1">
        <w:rPr>
          <w:rFonts w:asciiTheme="majorHAnsi" w:hAnsiTheme="majorHAnsi" w:cstheme="majorHAnsi"/>
          <w:szCs w:val="24"/>
        </w:rPr>
        <w:t xml:space="preserve"> invoice for indirect costs, subrecipients must also have an indirect cost allocation plan/indirect cost rate approved by Caltrans Audits &amp; Investigations or the appropriate Federal Cognizant Agency.</w:t>
      </w:r>
    </w:p>
    <w:p w14:paraId="2E4103DE" w14:textId="77777777" w:rsidR="007556D3" w:rsidRPr="008404F1" w:rsidRDefault="007556D3" w:rsidP="007556D3">
      <w:pPr>
        <w:spacing w:line="280" w:lineRule="atLeast"/>
        <w:rPr>
          <w:rFonts w:asciiTheme="majorHAnsi" w:hAnsiTheme="majorHAnsi" w:cstheme="majorHAnsi"/>
          <w:b/>
          <w:szCs w:val="24"/>
        </w:rPr>
      </w:pPr>
    </w:p>
    <w:p w14:paraId="0F3E1A71" w14:textId="77777777"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szCs w:val="24"/>
        </w:rPr>
        <w:t xml:space="preserve">Examples of the types of </w:t>
      </w:r>
      <w:proofErr w:type="gramStart"/>
      <w:r w:rsidRPr="008404F1">
        <w:rPr>
          <w:rFonts w:asciiTheme="majorHAnsi" w:hAnsiTheme="majorHAnsi" w:cstheme="majorHAnsi"/>
          <w:szCs w:val="24"/>
        </w:rPr>
        <w:t>expenditures</w:t>
      </w:r>
      <w:proofErr w:type="gramEnd"/>
      <w:r w:rsidRPr="008404F1">
        <w:rPr>
          <w:rFonts w:asciiTheme="majorHAnsi" w:hAnsiTheme="majorHAnsi" w:cstheme="majorHAnsi"/>
          <w:szCs w:val="24"/>
        </w:rPr>
        <w:t xml:space="preserve"> normally included in the indirect cost pool are:</w:t>
      </w:r>
    </w:p>
    <w:p w14:paraId="5C892845" w14:textId="77777777"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szCs w:val="24"/>
        </w:rPr>
        <w:t>1.</w:t>
      </w:r>
      <w:r w:rsidRPr="008404F1">
        <w:rPr>
          <w:rFonts w:asciiTheme="majorHAnsi" w:hAnsiTheme="majorHAnsi" w:cstheme="majorHAnsi"/>
          <w:szCs w:val="24"/>
        </w:rPr>
        <w:tab/>
        <w:t>General administration</w:t>
      </w:r>
    </w:p>
    <w:p w14:paraId="14DABEA4" w14:textId="77777777" w:rsidR="007556D3" w:rsidRPr="008404F1" w:rsidRDefault="007556D3" w:rsidP="007556D3">
      <w:pPr>
        <w:spacing w:line="280" w:lineRule="atLeast"/>
        <w:ind w:left="720" w:hanging="720"/>
        <w:rPr>
          <w:rFonts w:asciiTheme="majorHAnsi" w:hAnsiTheme="majorHAnsi" w:cstheme="majorHAnsi"/>
          <w:szCs w:val="24"/>
        </w:rPr>
      </w:pPr>
      <w:r w:rsidRPr="008404F1">
        <w:rPr>
          <w:rFonts w:asciiTheme="majorHAnsi" w:hAnsiTheme="majorHAnsi" w:cstheme="majorHAnsi"/>
          <w:szCs w:val="24"/>
        </w:rPr>
        <w:t>2.</w:t>
      </w:r>
      <w:r w:rsidRPr="008404F1">
        <w:rPr>
          <w:rFonts w:asciiTheme="majorHAnsi" w:hAnsiTheme="majorHAnsi" w:cstheme="majorHAnsi"/>
          <w:szCs w:val="24"/>
        </w:rPr>
        <w:tab/>
        <w:t>Salaries and benefits of the executive officers, fiscal, human resources and administrative personnel</w:t>
      </w:r>
    </w:p>
    <w:p w14:paraId="26D05406" w14:textId="77777777"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szCs w:val="24"/>
        </w:rPr>
        <w:t>3.</w:t>
      </w:r>
      <w:r w:rsidRPr="008404F1">
        <w:rPr>
          <w:rFonts w:asciiTheme="majorHAnsi" w:hAnsiTheme="majorHAnsi" w:cstheme="majorHAnsi"/>
          <w:szCs w:val="24"/>
        </w:rPr>
        <w:tab/>
        <w:t>Depreciation of equipment and buildings</w:t>
      </w:r>
    </w:p>
    <w:p w14:paraId="213437BC" w14:textId="77777777"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szCs w:val="24"/>
        </w:rPr>
        <w:t>4.</w:t>
      </w:r>
      <w:r w:rsidRPr="008404F1">
        <w:rPr>
          <w:rFonts w:asciiTheme="majorHAnsi" w:hAnsiTheme="majorHAnsi" w:cstheme="majorHAnsi"/>
          <w:szCs w:val="24"/>
        </w:rPr>
        <w:tab/>
        <w:t>Office rent and maintenance</w:t>
      </w:r>
    </w:p>
    <w:p w14:paraId="00921686" w14:textId="78E9FA28"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szCs w:val="24"/>
        </w:rPr>
        <w:t>5.</w:t>
      </w:r>
      <w:r w:rsidRPr="008404F1">
        <w:rPr>
          <w:rFonts w:asciiTheme="majorHAnsi" w:hAnsiTheme="majorHAnsi" w:cstheme="majorHAnsi"/>
          <w:szCs w:val="24"/>
        </w:rPr>
        <w:tab/>
        <w:t>General office repairs and maintenance</w:t>
      </w:r>
    </w:p>
    <w:p w14:paraId="7F76C122" w14:textId="77777777" w:rsidR="007556D3" w:rsidRPr="008404F1" w:rsidRDefault="007556D3" w:rsidP="007556D3">
      <w:pPr>
        <w:spacing w:line="280" w:lineRule="atLeast"/>
        <w:rPr>
          <w:rFonts w:asciiTheme="majorHAnsi" w:hAnsiTheme="majorHAnsi" w:cstheme="majorHAnsi"/>
          <w:szCs w:val="24"/>
        </w:rPr>
      </w:pPr>
    </w:p>
    <w:p w14:paraId="09DC26DF" w14:textId="2EBC9477"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szCs w:val="24"/>
        </w:rPr>
        <w:t>The following costs are unallowabl</w:t>
      </w:r>
      <w:r w:rsidR="00B4493A" w:rsidRPr="008404F1">
        <w:rPr>
          <w:rFonts w:asciiTheme="majorHAnsi" w:hAnsiTheme="majorHAnsi" w:cstheme="majorHAnsi"/>
          <w:szCs w:val="24"/>
        </w:rPr>
        <w:t>e as part of the indirect cost rate</w:t>
      </w:r>
      <w:r w:rsidRPr="008404F1">
        <w:rPr>
          <w:rFonts w:asciiTheme="majorHAnsi" w:hAnsiTheme="majorHAnsi" w:cstheme="majorHAnsi"/>
          <w:szCs w:val="24"/>
        </w:rPr>
        <w:t>:</w:t>
      </w:r>
    </w:p>
    <w:p w14:paraId="5DCBFF38" w14:textId="77777777" w:rsidR="007556D3" w:rsidRPr="008404F1" w:rsidRDefault="007556D3" w:rsidP="007556D3">
      <w:pPr>
        <w:spacing w:line="280" w:lineRule="atLeast"/>
        <w:rPr>
          <w:rFonts w:asciiTheme="majorHAnsi" w:hAnsiTheme="majorHAnsi" w:cstheme="majorHAnsi"/>
          <w:szCs w:val="24"/>
        </w:rPr>
      </w:pPr>
    </w:p>
    <w:p w14:paraId="760AE8BF" w14:textId="77777777" w:rsidR="007556D3" w:rsidRPr="008404F1" w:rsidRDefault="007556D3" w:rsidP="007556D3">
      <w:pPr>
        <w:widowControl/>
        <w:numPr>
          <w:ilvl w:val="0"/>
          <w:numId w:val="16"/>
        </w:numPr>
        <w:spacing w:line="280" w:lineRule="atLeast"/>
        <w:rPr>
          <w:rFonts w:asciiTheme="majorHAnsi" w:hAnsiTheme="majorHAnsi" w:cstheme="majorHAnsi"/>
          <w:szCs w:val="24"/>
        </w:rPr>
      </w:pPr>
      <w:r w:rsidRPr="008404F1">
        <w:rPr>
          <w:rFonts w:asciiTheme="majorHAnsi" w:hAnsiTheme="majorHAnsi" w:cstheme="majorHAnsi"/>
          <w:szCs w:val="24"/>
        </w:rPr>
        <w:t>Interest</w:t>
      </w:r>
    </w:p>
    <w:p w14:paraId="1B8FECB0" w14:textId="77777777" w:rsidR="007556D3" w:rsidRPr="008404F1" w:rsidRDefault="007556D3" w:rsidP="007556D3">
      <w:pPr>
        <w:widowControl/>
        <w:numPr>
          <w:ilvl w:val="0"/>
          <w:numId w:val="16"/>
        </w:numPr>
        <w:spacing w:line="280" w:lineRule="atLeast"/>
        <w:rPr>
          <w:rFonts w:asciiTheme="majorHAnsi" w:hAnsiTheme="majorHAnsi" w:cstheme="majorHAnsi"/>
          <w:szCs w:val="24"/>
        </w:rPr>
      </w:pPr>
      <w:r w:rsidRPr="008404F1">
        <w:rPr>
          <w:rFonts w:asciiTheme="majorHAnsi" w:hAnsiTheme="majorHAnsi" w:cstheme="majorHAnsi"/>
          <w:szCs w:val="24"/>
        </w:rPr>
        <w:t>Equipment of $5,000 and greater except with prior approval</w:t>
      </w:r>
    </w:p>
    <w:p w14:paraId="7B77D4CE" w14:textId="77777777" w:rsidR="007556D3" w:rsidRPr="008404F1" w:rsidRDefault="007556D3" w:rsidP="007556D3">
      <w:pPr>
        <w:widowControl/>
        <w:numPr>
          <w:ilvl w:val="0"/>
          <w:numId w:val="16"/>
        </w:numPr>
        <w:spacing w:line="280" w:lineRule="atLeast"/>
        <w:rPr>
          <w:rFonts w:asciiTheme="majorHAnsi" w:hAnsiTheme="majorHAnsi" w:cstheme="majorHAnsi"/>
          <w:szCs w:val="24"/>
        </w:rPr>
      </w:pPr>
      <w:r w:rsidRPr="008404F1">
        <w:rPr>
          <w:rFonts w:asciiTheme="majorHAnsi" w:hAnsiTheme="majorHAnsi" w:cstheme="majorHAnsi"/>
          <w:szCs w:val="24"/>
        </w:rPr>
        <w:t>Building improvements</w:t>
      </w:r>
    </w:p>
    <w:p w14:paraId="3F2BDDDE" w14:textId="77777777" w:rsidR="007556D3" w:rsidRPr="008404F1" w:rsidRDefault="007556D3" w:rsidP="007556D3">
      <w:pPr>
        <w:widowControl/>
        <w:numPr>
          <w:ilvl w:val="0"/>
          <w:numId w:val="16"/>
        </w:numPr>
        <w:spacing w:line="280" w:lineRule="atLeast"/>
        <w:rPr>
          <w:rFonts w:asciiTheme="majorHAnsi" w:hAnsiTheme="majorHAnsi" w:cstheme="majorHAnsi"/>
          <w:szCs w:val="24"/>
        </w:rPr>
      </w:pPr>
      <w:r w:rsidRPr="008404F1">
        <w:rPr>
          <w:rFonts w:asciiTheme="majorHAnsi" w:hAnsiTheme="majorHAnsi" w:cstheme="majorHAnsi"/>
          <w:szCs w:val="24"/>
        </w:rPr>
        <w:t>Building renovations</w:t>
      </w:r>
    </w:p>
    <w:p w14:paraId="10EB7162" w14:textId="77777777" w:rsidR="007556D3" w:rsidRPr="008404F1" w:rsidRDefault="007556D3" w:rsidP="007556D3">
      <w:pPr>
        <w:spacing w:line="280" w:lineRule="atLeast"/>
        <w:rPr>
          <w:rFonts w:asciiTheme="majorHAnsi" w:hAnsiTheme="majorHAnsi" w:cstheme="majorHAnsi"/>
          <w:szCs w:val="24"/>
        </w:rPr>
      </w:pPr>
    </w:p>
    <w:p w14:paraId="33696703" w14:textId="77777777"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szCs w:val="24"/>
        </w:rPr>
        <w:t>Compensation for the use of buildings and other equipment may be made through use allowances or depreciation.</w:t>
      </w:r>
    </w:p>
    <w:p w14:paraId="6DA1B095" w14:textId="77777777" w:rsidR="007556D3" w:rsidRPr="008404F1" w:rsidRDefault="007556D3" w:rsidP="007556D3">
      <w:pPr>
        <w:spacing w:line="280" w:lineRule="atLeast"/>
        <w:rPr>
          <w:rFonts w:asciiTheme="majorHAnsi" w:hAnsiTheme="majorHAnsi" w:cstheme="majorHAnsi"/>
          <w:szCs w:val="24"/>
        </w:rPr>
      </w:pPr>
    </w:p>
    <w:p w14:paraId="6F0043CE" w14:textId="77777777" w:rsidR="007556D3" w:rsidRPr="008404F1" w:rsidRDefault="007556D3" w:rsidP="007556D3">
      <w:pPr>
        <w:pStyle w:val="Heading4"/>
        <w:spacing w:line="280" w:lineRule="atLeast"/>
        <w:rPr>
          <w:rFonts w:asciiTheme="majorHAnsi" w:hAnsiTheme="majorHAnsi" w:cstheme="majorHAnsi"/>
          <w:b w:val="0"/>
          <w:bCs/>
          <w:szCs w:val="24"/>
          <w:u w:val="single"/>
        </w:rPr>
      </w:pPr>
      <w:r w:rsidRPr="008404F1">
        <w:rPr>
          <w:rFonts w:asciiTheme="majorHAnsi" w:hAnsiTheme="majorHAnsi" w:cstheme="majorHAnsi"/>
          <w:b w:val="0"/>
          <w:bCs/>
          <w:szCs w:val="24"/>
          <w:u w:val="single"/>
        </w:rPr>
        <w:t>Accounting for Specific Elements of Cost</w:t>
      </w:r>
    </w:p>
    <w:p w14:paraId="78362374" w14:textId="77777777" w:rsidR="007556D3" w:rsidRPr="008404F1" w:rsidRDefault="007556D3" w:rsidP="007556D3">
      <w:pPr>
        <w:spacing w:line="280" w:lineRule="atLeast"/>
        <w:rPr>
          <w:rFonts w:asciiTheme="majorHAnsi" w:hAnsiTheme="majorHAnsi" w:cstheme="majorHAnsi"/>
          <w:szCs w:val="24"/>
        </w:rPr>
      </w:pPr>
    </w:p>
    <w:p w14:paraId="4FFB0F74" w14:textId="46B93B96" w:rsidR="007556D3" w:rsidRPr="008404F1" w:rsidRDefault="00B4493A" w:rsidP="007556D3">
      <w:pPr>
        <w:spacing w:line="280" w:lineRule="atLeast"/>
        <w:rPr>
          <w:rFonts w:asciiTheme="majorHAnsi" w:hAnsiTheme="majorHAnsi" w:cstheme="majorHAnsi"/>
          <w:szCs w:val="24"/>
        </w:rPr>
      </w:pPr>
      <w:r w:rsidRPr="008404F1">
        <w:rPr>
          <w:rFonts w:asciiTheme="majorHAnsi" w:hAnsiTheme="majorHAnsi" w:cstheme="majorHAnsi"/>
          <w:szCs w:val="24"/>
        </w:rPr>
        <w:t>Specific elements of costs are typical</w:t>
      </w:r>
      <w:r w:rsidR="0094213C" w:rsidRPr="008404F1">
        <w:rPr>
          <w:rFonts w:asciiTheme="majorHAnsi" w:hAnsiTheme="majorHAnsi" w:cstheme="majorHAnsi"/>
          <w:szCs w:val="24"/>
        </w:rPr>
        <w:t xml:space="preserve">ly charged to Federal awards </w:t>
      </w:r>
      <w:r w:rsidR="007556D3" w:rsidRPr="008404F1">
        <w:rPr>
          <w:rFonts w:asciiTheme="majorHAnsi" w:hAnsiTheme="majorHAnsi" w:cstheme="majorHAnsi"/>
          <w:szCs w:val="24"/>
        </w:rPr>
        <w:t>as direct or indirect costs</w:t>
      </w:r>
      <w:r w:rsidR="0094213C" w:rsidRPr="008404F1">
        <w:rPr>
          <w:rFonts w:asciiTheme="majorHAnsi" w:hAnsiTheme="majorHAnsi" w:cstheme="majorHAnsi"/>
          <w:szCs w:val="24"/>
        </w:rPr>
        <w:t xml:space="preserve"> as follows</w:t>
      </w:r>
      <w:r w:rsidR="007556D3" w:rsidRPr="008404F1">
        <w:rPr>
          <w:rFonts w:asciiTheme="majorHAnsi" w:hAnsiTheme="majorHAnsi" w:cstheme="majorHAnsi"/>
          <w:szCs w:val="24"/>
        </w:rPr>
        <w:t>:</w:t>
      </w:r>
    </w:p>
    <w:p w14:paraId="6D8CA7C9" w14:textId="77777777" w:rsidR="007556D3" w:rsidRPr="008404F1" w:rsidRDefault="007556D3" w:rsidP="007556D3">
      <w:pPr>
        <w:spacing w:line="280" w:lineRule="atLeast"/>
        <w:rPr>
          <w:rFonts w:asciiTheme="majorHAnsi" w:hAnsiTheme="majorHAnsi" w:cstheme="majorHAnsi"/>
          <w:szCs w:val="24"/>
        </w:rPr>
      </w:pPr>
    </w:p>
    <w:p w14:paraId="017C8F94" w14:textId="083A5D94" w:rsidR="007556D3" w:rsidRPr="008404F1" w:rsidRDefault="007556D3" w:rsidP="0094213C">
      <w:pPr>
        <w:spacing w:line="280" w:lineRule="atLeast"/>
        <w:rPr>
          <w:rFonts w:asciiTheme="majorHAnsi" w:hAnsiTheme="majorHAnsi" w:cstheme="majorHAnsi"/>
          <w:szCs w:val="24"/>
        </w:rPr>
      </w:pPr>
      <w:r w:rsidRPr="008404F1">
        <w:rPr>
          <w:rFonts w:asciiTheme="majorHAnsi" w:hAnsiTheme="majorHAnsi" w:cstheme="majorHAnsi"/>
          <w:b/>
          <w:bCs/>
          <w:i/>
          <w:iCs/>
          <w:szCs w:val="24"/>
        </w:rPr>
        <w:t>Salaries and Wages</w:t>
      </w:r>
      <w:r w:rsidRPr="008404F1">
        <w:rPr>
          <w:rFonts w:asciiTheme="majorHAnsi" w:hAnsiTheme="majorHAnsi" w:cstheme="majorHAnsi"/>
          <w:i/>
          <w:iCs/>
          <w:szCs w:val="24"/>
        </w:rPr>
        <w:t xml:space="preserve"> </w:t>
      </w:r>
      <w:r w:rsidRPr="008404F1">
        <w:rPr>
          <w:rFonts w:asciiTheme="majorHAnsi" w:hAnsiTheme="majorHAnsi" w:cstheme="majorHAnsi"/>
          <w:szCs w:val="24"/>
        </w:rPr>
        <w:t>– Salaries and wages shall be charged directly and indirectly based on the functions performed by each employee, as documented</w:t>
      </w:r>
      <w:r w:rsidR="0094213C" w:rsidRPr="008404F1">
        <w:rPr>
          <w:rFonts w:asciiTheme="majorHAnsi" w:hAnsiTheme="majorHAnsi" w:cstheme="majorHAnsi"/>
          <w:szCs w:val="24"/>
        </w:rPr>
        <w:t xml:space="preserve"> on each employee’s timesheet.  Project time should be charged direct and administrative time should be charged </w:t>
      </w:r>
      <w:proofErr w:type="gramStart"/>
      <w:r w:rsidR="0094213C" w:rsidRPr="008404F1">
        <w:rPr>
          <w:rFonts w:asciiTheme="majorHAnsi" w:hAnsiTheme="majorHAnsi" w:cstheme="majorHAnsi"/>
          <w:szCs w:val="24"/>
        </w:rPr>
        <w:t>indirect</w:t>
      </w:r>
      <w:proofErr w:type="gramEnd"/>
      <w:r w:rsidR="0094213C" w:rsidRPr="008404F1">
        <w:rPr>
          <w:rFonts w:asciiTheme="majorHAnsi" w:hAnsiTheme="majorHAnsi" w:cstheme="majorHAnsi"/>
          <w:szCs w:val="24"/>
        </w:rPr>
        <w:t>.</w:t>
      </w:r>
    </w:p>
    <w:p w14:paraId="229CC99B" w14:textId="77777777" w:rsidR="007556D3" w:rsidRPr="008404F1" w:rsidRDefault="007556D3" w:rsidP="007556D3">
      <w:pPr>
        <w:spacing w:line="280" w:lineRule="atLeast"/>
        <w:rPr>
          <w:rFonts w:asciiTheme="majorHAnsi" w:hAnsiTheme="majorHAnsi" w:cstheme="majorHAnsi"/>
          <w:szCs w:val="24"/>
        </w:rPr>
      </w:pPr>
    </w:p>
    <w:p w14:paraId="73EEF28F" w14:textId="77777777"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szCs w:val="24"/>
        </w:rPr>
        <w:t>Compensated absences (vacation leave earned, sick leave used, and holiday pay) are considered part of salary costs. The costs associated with compensated absences will be recorded as an indirect cost.</w:t>
      </w:r>
    </w:p>
    <w:p w14:paraId="30DC4695" w14:textId="77777777" w:rsidR="007556D3" w:rsidRPr="008404F1" w:rsidRDefault="007556D3" w:rsidP="007556D3">
      <w:pPr>
        <w:spacing w:line="280" w:lineRule="atLeast"/>
        <w:rPr>
          <w:rFonts w:asciiTheme="majorHAnsi" w:hAnsiTheme="majorHAnsi" w:cstheme="majorHAnsi"/>
          <w:szCs w:val="24"/>
        </w:rPr>
      </w:pPr>
    </w:p>
    <w:p w14:paraId="0D8C9048" w14:textId="3E2FD1A3"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b/>
          <w:bCs/>
          <w:i/>
          <w:iCs/>
          <w:szCs w:val="24"/>
        </w:rPr>
        <w:t>Employee Benefits</w:t>
      </w:r>
      <w:r w:rsidR="0094213C" w:rsidRPr="008404F1">
        <w:rPr>
          <w:rFonts w:asciiTheme="majorHAnsi" w:hAnsiTheme="majorHAnsi" w:cstheme="majorHAnsi"/>
          <w:szCs w:val="24"/>
        </w:rPr>
        <w:t xml:space="preserve"> – Eligible benefits typically include the following</w:t>
      </w:r>
      <w:r w:rsidRPr="008404F1">
        <w:rPr>
          <w:rFonts w:asciiTheme="majorHAnsi" w:hAnsiTheme="majorHAnsi" w:cstheme="majorHAnsi"/>
          <w:szCs w:val="24"/>
        </w:rPr>
        <w:t>:</w:t>
      </w:r>
    </w:p>
    <w:p w14:paraId="6487DEF0" w14:textId="77777777" w:rsidR="007556D3" w:rsidRPr="008404F1" w:rsidRDefault="007556D3" w:rsidP="007556D3">
      <w:pPr>
        <w:spacing w:line="280" w:lineRule="atLeast"/>
        <w:rPr>
          <w:rFonts w:asciiTheme="majorHAnsi" w:hAnsiTheme="majorHAnsi" w:cstheme="majorHAnsi"/>
          <w:szCs w:val="24"/>
        </w:rPr>
      </w:pPr>
    </w:p>
    <w:p w14:paraId="4B8093A6" w14:textId="77777777" w:rsidR="007556D3" w:rsidRPr="008404F1" w:rsidRDefault="007556D3" w:rsidP="007556D3">
      <w:pPr>
        <w:pStyle w:val="Header"/>
        <w:widowControl/>
        <w:numPr>
          <w:ilvl w:val="0"/>
          <w:numId w:val="15"/>
        </w:numPr>
        <w:tabs>
          <w:tab w:val="clear" w:pos="4320"/>
          <w:tab w:val="clear" w:pos="8640"/>
        </w:tabs>
        <w:spacing w:line="280" w:lineRule="atLeast"/>
        <w:rPr>
          <w:rFonts w:asciiTheme="majorHAnsi" w:hAnsiTheme="majorHAnsi" w:cstheme="majorHAnsi"/>
          <w:szCs w:val="24"/>
        </w:rPr>
      </w:pPr>
      <w:r w:rsidRPr="008404F1">
        <w:rPr>
          <w:rFonts w:asciiTheme="majorHAnsi" w:hAnsiTheme="majorHAnsi" w:cstheme="majorHAnsi"/>
          <w:szCs w:val="24"/>
        </w:rPr>
        <w:t>FICA</w:t>
      </w:r>
    </w:p>
    <w:p w14:paraId="1EAD27D1" w14:textId="77777777" w:rsidR="007556D3" w:rsidRPr="008404F1" w:rsidRDefault="007556D3" w:rsidP="007556D3">
      <w:pPr>
        <w:widowControl/>
        <w:numPr>
          <w:ilvl w:val="0"/>
          <w:numId w:val="15"/>
        </w:numPr>
        <w:spacing w:line="280" w:lineRule="atLeast"/>
        <w:rPr>
          <w:rFonts w:asciiTheme="majorHAnsi" w:hAnsiTheme="majorHAnsi" w:cstheme="majorHAnsi"/>
          <w:szCs w:val="24"/>
        </w:rPr>
      </w:pPr>
      <w:r w:rsidRPr="008404F1">
        <w:rPr>
          <w:rFonts w:asciiTheme="majorHAnsi" w:hAnsiTheme="majorHAnsi" w:cstheme="majorHAnsi"/>
          <w:szCs w:val="24"/>
        </w:rPr>
        <w:t>Unemployment insurance</w:t>
      </w:r>
    </w:p>
    <w:p w14:paraId="73DD2E9A" w14:textId="77777777" w:rsidR="007556D3" w:rsidRPr="008404F1" w:rsidRDefault="007556D3" w:rsidP="007556D3">
      <w:pPr>
        <w:widowControl/>
        <w:numPr>
          <w:ilvl w:val="0"/>
          <w:numId w:val="15"/>
        </w:numPr>
        <w:spacing w:line="280" w:lineRule="atLeast"/>
        <w:rPr>
          <w:rFonts w:asciiTheme="majorHAnsi" w:hAnsiTheme="majorHAnsi" w:cstheme="majorHAnsi"/>
          <w:szCs w:val="24"/>
        </w:rPr>
      </w:pPr>
      <w:r w:rsidRPr="008404F1">
        <w:rPr>
          <w:rFonts w:asciiTheme="majorHAnsi" w:hAnsiTheme="majorHAnsi" w:cstheme="majorHAnsi"/>
          <w:szCs w:val="24"/>
        </w:rPr>
        <w:t>Worker’s compensation</w:t>
      </w:r>
    </w:p>
    <w:p w14:paraId="0751B433" w14:textId="77777777" w:rsidR="007556D3" w:rsidRPr="008404F1" w:rsidRDefault="007556D3" w:rsidP="007556D3">
      <w:pPr>
        <w:widowControl/>
        <w:numPr>
          <w:ilvl w:val="0"/>
          <w:numId w:val="15"/>
        </w:numPr>
        <w:spacing w:line="280" w:lineRule="atLeast"/>
        <w:rPr>
          <w:rFonts w:asciiTheme="majorHAnsi" w:hAnsiTheme="majorHAnsi" w:cstheme="majorHAnsi"/>
          <w:szCs w:val="24"/>
        </w:rPr>
      </w:pPr>
      <w:r w:rsidRPr="008404F1">
        <w:rPr>
          <w:rFonts w:asciiTheme="majorHAnsi" w:hAnsiTheme="majorHAnsi" w:cstheme="majorHAnsi"/>
          <w:szCs w:val="24"/>
        </w:rPr>
        <w:t>Health insurance</w:t>
      </w:r>
    </w:p>
    <w:p w14:paraId="647AAB84" w14:textId="77777777" w:rsidR="007556D3" w:rsidRPr="008404F1" w:rsidRDefault="007556D3" w:rsidP="007556D3">
      <w:pPr>
        <w:widowControl/>
        <w:numPr>
          <w:ilvl w:val="0"/>
          <w:numId w:val="15"/>
        </w:numPr>
        <w:spacing w:line="280" w:lineRule="atLeast"/>
        <w:rPr>
          <w:rFonts w:asciiTheme="majorHAnsi" w:hAnsiTheme="majorHAnsi" w:cstheme="majorHAnsi"/>
          <w:szCs w:val="24"/>
        </w:rPr>
      </w:pPr>
      <w:r w:rsidRPr="008404F1">
        <w:rPr>
          <w:rFonts w:asciiTheme="majorHAnsi" w:hAnsiTheme="majorHAnsi" w:cstheme="majorHAnsi"/>
          <w:szCs w:val="24"/>
        </w:rPr>
        <w:t>Contributions to pension plan</w:t>
      </w:r>
    </w:p>
    <w:p w14:paraId="5112E07C" w14:textId="77777777" w:rsidR="007556D3" w:rsidRPr="008404F1" w:rsidRDefault="007556D3" w:rsidP="007556D3">
      <w:pPr>
        <w:widowControl/>
        <w:numPr>
          <w:ilvl w:val="0"/>
          <w:numId w:val="15"/>
        </w:numPr>
        <w:spacing w:line="280" w:lineRule="atLeast"/>
        <w:rPr>
          <w:rFonts w:asciiTheme="majorHAnsi" w:hAnsiTheme="majorHAnsi" w:cstheme="majorHAnsi"/>
          <w:szCs w:val="24"/>
        </w:rPr>
      </w:pPr>
      <w:r w:rsidRPr="008404F1">
        <w:rPr>
          <w:rFonts w:asciiTheme="majorHAnsi" w:hAnsiTheme="majorHAnsi" w:cstheme="majorHAnsi"/>
          <w:szCs w:val="24"/>
        </w:rPr>
        <w:t>Accrued vacation fringe</w:t>
      </w:r>
    </w:p>
    <w:p w14:paraId="5C3AE6B6" w14:textId="77777777" w:rsidR="007556D3" w:rsidRPr="008404F1" w:rsidRDefault="007556D3" w:rsidP="007556D3">
      <w:pPr>
        <w:spacing w:line="280" w:lineRule="atLeast"/>
        <w:ind w:left="360"/>
        <w:rPr>
          <w:rFonts w:asciiTheme="majorHAnsi" w:hAnsiTheme="majorHAnsi" w:cstheme="majorHAnsi"/>
          <w:szCs w:val="24"/>
        </w:rPr>
      </w:pPr>
    </w:p>
    <w:p w14:paraId="5AB1C302" w14:textId="055213CD" w:rsidR="007556D3" w:rsidRPr="008404F1" w:rsidRDefault="0094213C" w:rsidP="007556D3">
      <w:pPr>
        <w:spacing w:line="280" w:lineRule="atLeast"/>
        <w:rPr>
          <w:rFonts w:asciiTheme="majorHAnsi" w:hAnsiTheme="majorHAnsi" w:cstheme="majorHAnsi"/>
          <w:szCs w:val="24"/>
        </w:rPr>
      </w:pPr>
      <w:r w:rsidRPr="008404F1">
        <w:rPr>
          <w:rFonts w:asciiTheme="majorHAnsi" w:hAnsiTheme="majorHAnsi" w:cstheme="majorHAnsi"/>
          <w:szCs w:val="24"/>
        </w:rPr>
        <w:t xml:space="preserve">Benefit costs should be charged </w:t>
      </w:r>
      <w:r w:rsidR="007556D3" w:rsidRPr="008404F1">
        <w:rPr>
          <w:rFonts w:asciiTheme="majorHAnsi" w:hAnsiTheme="majorHAnsi" w:cstheme="majorHAnsi"/>
          <w:szCs w:val="24"/>
        </w:rPr>
        <w:t xml:space="preserve">directly and indirectly in the same proportion as </w:t>
      </w:r>
      <w:proofErr w:type="gramStart"/>
      <w:r w:rsidR="007556D3" w:rsidRPr="008404F1">
        <w:rPr>
          <w:rFonts w:asciiTheme="majorHAnsi" w:hAnsiTheme="majorHAnsi" w:cstheme="majorHAnsi"/>
          <w:szCs w:val="24"/>
        </w:rPr>
        <w:t>each individual’s</w:t>
      </w:r>
      <w:proofErr w:type="gramEnd"/>
      <w:r w:rsidR="007556D3" w:rsidRPr="008404F1">
        <w:rPr>
          <w:rFonts w:asciiTheme="majorHAnsi" w:hAnsiTheme="majorHAnsi" w:cstheme="majorHAnsi"/>
          <w:szCs w:val="24"/>
        </w:rPr>
        <w:t xml:space="preserve"> salaries and wages.</w:t>
      </w:r>
    </w:p>
    <w:p w14:paraId="70931D55" w14:textId="77777777" w:rsidR="007556D3" w:rsidRPr="008404F1" w:rsidRDefault="007556D3" w:rsidP="007556D3">
      <w:pPr>
        <w:pStyle w:val="Header"/>
        <w:tabs>
          <w:tab w:val="clear" w:pos="4320"/>
          <w:tab w:val="clear" w:pos="8640"/>
        </w:tabs>
        <w:spacing w:line="280" w:lineRule="atLeast"/>
        <w:rPr>
          <w:rFonts w:asciiTheme="majorHAnsi" w:hAnsiTheme="majorHAnsi" w:cstheme="majorHAnsi"/>
          <w:szCs w:val="24"/>
        </w:rPr>
      </w:pPr>
    </w:p>
    <w:p w14:paraId="56D93E83" w14:textId="77777777"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b/>
          <w:bCs/>
          <w:i/>
          <w:iCs/>
          <w:szCs w:val="24"/>
        </w:rPr>
        <w:t>Occupancy Expenses</w:t>
      </w:r>
      <w:r w:rsidRPr="008404F1">
        <w:rPr>
          <w:rFonts w:asciiTheme="majorHAnsi" w:hAnsiTheme="majorHAnsi" w:cstheme="majorHAnsi"/>
          <w:szCs w:val="24"/>
        </w:rPr>
        <w:t xml:space="preserve"> – Monthly rent expense and related pass-through expenses shall be allocated indirectly.</w:t>
      </w:r>
    </w:p>
    <w:p w14:paraId="67401283" w14:textId="77777777" w:rsidR="007556D3" w:rsidRPr="008404F1" w:rsidRDefault="007556D3" w:rsidP="007556D3">
      <w:pPr>
        <w:spacing w:line="280" w:lineRule="atLeast"/>
        <w:rPr>
          <w:rFonts w:asciiTheme="majorHAnsi" w:hAnsiTheme="majorHAnsi" w:cstheme="majorHAnsi"/>
          <w:szCs w:val="24"/>
        </w:rPr>
      </w:pPr>
    </w:p>
    <w:p w14:paraId="20130D26" w14:textId="77777777"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b/>
          <w:bCs/>
          <w:i/>
          <w:iCs/>
          <w:szCs w:val="24"/>
        </w:rPr>
        <w:t>Utilities</w:t>
      </w:r>
      <w:r w:rsidRPr="008404F1">
        <w:rPr>
          <w:rFonts w:asciiTheme="majorHAnsi" w:hAnsiTheme="majorHAnsi" w:cstheme="majorHAnsi"/>
          <w:szCs w:val="24"/>
        </w:rPr>
        <w:t xml:space="preserve"> – Utilities costs include electricity and water. Such utilities costs shall be charged indirectly.</w:t>
      </w:r>
    </w:p>
    <w:p w14:paraId="15EC3151" w14:textId="77777777" w:rsidR="007556D3" w:rsidRPr="008404F1" w:rsidRDefault="007556D3" w:rsidP="007556D3">
      <w:pPr>
        <w:spacing w:line="280" w:lineRule="atLeast"/>
        <w:rPr>
          <w:rFonts w:asciiTheme="majorHAnsi" w:hAnsiTheme="majorHAnsi" w:cstheme="majorHAnsi"/>
          <w:szCs w:val="24"/>
        </w:rPr>
      </w:pPr>
    </w:p>
    <w:p w14:paraId="212CA0FB" w14:textId="641C421C"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b/>
          <w:bCs/>
          <w:i/>
          <w:iCs/>
          <w:szCs w:val="24"/>
        </w:rPr>
        <w:t>Supplies and Materials</w:t>
      </w:r>
      <w:r w:rsidRPr="008404F1">
        <w:rPr>
          <w:rFonts w:asciiTheme="majorHAnsi" w:hAnsiTheme="majorHAnsi" w:cstheme="majorHAnsi"/>
          <w:szCs w:val="24"/>
        </w:rPr>
        <w:t xml:space="preserve"> – To the maximum extent possible, office supplies and materials are charged directly to the grant or program/function that uses the supplies or materials.   All suppl</w:t>
      </w:r>
      <w:r w:rsidR="0094213C" w:rsidRPr="008404F1">
        <w:rPr>
          <w:rFonts w:asciiTheme="majorHAnsi" w:hAnsiTheme="majorHAnsi" w:cstheme="majorHAnsi"/>
          <w:szCs w:val="24"/>
        </w:rPr>
        <w:t xml:space="preserve">ies and materials used by administrative staff </w:t>
      </w:r>
      <w:r w:rsidRPr="008404F1">
        <w:rPr>
          <w:rFonts w:asciiTheme="majorHAnsi" w:hAnsiTheme="majorHAnsi" w:cstheme="majorHAnsi"/>
          <w:szCs w:val="24"/>
        </w:rPr>
        <w:t>shall be charged indirectly.</w:t>
      </w:r>
    </w:p>
    <w:p w14:paraId="48288BA2" w14:textId="77777777" w:rsidR="007556D3" w:rsidRPr="008404F1" w:rsidRDefault="007556D3" w:rsidP="007556D3">
      <w:pPr>
        <w:spacing w:line="280" w:lineRule="atLeast"/>
        <w:rPr>
          <w:rFonts w:asciiTheme="majorHAnsi" w:hAnsiTheme="majorHAnsi" w:cstheme="majorHAnsi"/>
          <w:szCs w:val="24"/>
        </w:rPr>
      </w:pPr>
    </w:p>
    <w:p w14:paraId="5681A682" w14:textId="77777777"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b/>
          <w:bCs/>
          <w:i/>
          <w:iCs/>
          <w:szCs w:val="24"/>
        </w:rPr>
        <w:t>Postage and Shipping</w:t>
      </w:r>
      <w:r w:rsidRPr="008404F1">
        <w:rPr>
          <w:rFonts w:asciiTheme="majorHAnsi" w:hAnsiTheme="majorHAnsi" w:cstheme="majorHAnsi"/>
          <w:szCs w:val="24"/>
        </w:rPr>
        <w:t xml:space="preserve"> – To the maximum extent possible, postage and shipping costs shall be charged directly to the grant or program/function that benefits from the postage or shipping costs. </w:t>
      </w:r>
    </w:p>
    <w:p w14:paraId="46DDAF34" w14:textId="77777777" w:rsidR="007556D3" w:rsidRPr="008404F1" w:rsidRDefault="007556D3" w:rsidP="007556D3">
      <w:pPr>
        <w:spacing w:line="280" w:lineRule="atLeast"/>
        <w:rPr>
          <w:rFonts w:asciiTheme="majorHAnsi" w:hAnsiTheme="majorHAnsi" w:cstheme="majorHAnsi"/>
          <w:szCs w:val="24"/>
        </w:rPr>
      </w:pPr>
    </w:p>
    <w:p w14:paraId="41973FE6" w14:textId="77777777" w:rsidR="007556D3" w:rsidRPr="008404F1" w:rsidRDefault="007556D3" w:rsidP="007556D3">
      <w:pPr>
        <w:pStyle w:val="Header"/>
        <w:tabs>
          <w:tab w:val="clear" w:pos="4320"/>
          <w:tab w:val="clear" w:pos="8640"/>
        </w:tabs>
        <w:spacing w:line="280" w:lineRule="atLeast"/>
        <w:rPr>
          <w:rFonts w:asciiTheme="majorHAnsi" w:hAnsiTheme="majorHAnsi" w:cstheme="majorHAnsi"/>
          <w:szCs w:val="24"/>
        </w:rPr>
      </w:pPr>
      <w:r w:rsidRPr="008404F1">
        <w:rPr>
          <w:rFonts w:asciiTheme="majorHAnsi" w:hAnsiTheme="majorHAnsi" w:cstheme="majorHAnsi"/>
          <w:b/>
          <w:bCs/>
          <w:i/>
          <w:iCs/>
          <w:szCs w:val="24"/>
        </w:rPr>
        <w:t>Photocopying and Printing</w:t>
      </w:r>
      <w:r w:rsidRPr="008404F1">
        <w:rPr>
          <w:rFonts w:asciiTheme="majorHAnsi" w:hAnsiTheme="majorHAnsi" w:cstheme="majorHAnsi"/>
          <w:szCs w:val="24"/>
        </w:rPr>
        <w:t xml:space="preserve"> – Photocopying costs include all paper and copy supplies, copier maintenance charges and the actual lease cost or depreciation expense of the copier. Photocopying costs shall be charged directly and indirectly based on the activity. </w:t>
      </w:r>
    </w:p>
    <w:p w14:paraId="627B2482" w14:textId="77777777" w:rsidR="007556D3" w:rsidRPr="008404F1" w:rsidRDefault="007556D3" w:rsidP="007556D3">
      <w:pPr>
        <w:pStyle w:val="Header"/>
        <w:tabs>
          <w:tab w:val="clear" w:pos="4320"/>
          <w:tab w:val="clear" w:pos="8640"/>
        </w:tabs>
        <w:spacing w:line="280" w:lineRule="atLeast"/>
        <w:rPr>
          <w:rFonts w:asciiTheme="majorHAnsi" w:hAnsiTheme="majorHAnsi" w:cstheme="majorHAnsi"/>
          <w:szCs w:val="24"/>
        </w:rPr>
      </w:pPr>
    </w:p>
    <w:p w14:paraId="293473C8" w14:textId="77777777" w:rsidR="007556D3" w:rsidRPr="008404F1" w:rsidRDefault="007556D3" w:rsidP="007556D3">
      <w:pPr>
        <w:pStyle w:val="Header"/>
        <w:tabs>
          <w:tab w:val="clear" w:pos="4320"/>
          <w:tab w:val="clear" w:pos="8640"/>
        </w:tabs>
        <w:spacing w:line="280" w:lineRule="atLeast"/>
        <w:rPr>
          <w:rFonts w:asciiTheme="majorHAnsi" w:hAnsiTheme="majorHAnsi" w:cstheme="majorHAnsi"/>
          <w:szCs w:val="24"/>
        </w:rPr>
      </w:pPr>
      <w:r w:rsidRPr="008404F1">
        <w:rPr>
          <w:rFonts w:asciiTheme="majorHAnsi" w:hAnsiTheme="majorHAnsi" w:cstheme="majorHAnsi"/>
          <w:szCs w:val="24"/>
        </w:rPr>
        <w:t>All printing costs are charged directly to the benefiting grant or program/function when possible.</w:t>
      </w:r>
    </w:p>
    <w:p w14:paraId="5C4A905A" w14:textId="77777777" w:rsidR="007556D3" w:rsidRPr="008404F1" w:rsidRDefault="007556D3" w:rsidP="007556D3">
      <w:pPr>
        <w:pStyle w:val="Header"/>
        <w:tabs>
          <w:tab w:val="clear" w:pos="4320"/>
          <w:tab w:val="clear" w:pos="8640"/>
        </w:tabs>
        <w:spacing w:line="280" w:lineRule="atLeast"/>
        <w:rPr>
          <w:rFonts w:asciiTheme="majorHAnsi" w:hAnsiTheme="majorHAnsi" w:cstheme="majorHAnsi"/>
          <w:szCs w:val="24"/>
        </w:rPr>
      </w:pPr>
    </w:p>
    <w:p w14:paraId="3390BE96" w14:textId="77777777" w:rsidR="007556D3" w:rsidRPr="008404F1" w:rsidRDefault="007556D3" w:rsidP="007556D3">
      <w:pPr>
        <w:pStyle w:val="Header"/>
        <w:tabs>
          <w:tab w:val="clear" w:pos="4320"/>
          <w:tab w:val="clear" w:pos="8640"/>
        </w:tabs>
        <w:spacing w:line="280" w:lineRule="atLeast"/>
        <w:rPr>
          <w:rFonts w:asciiTheme="majorHAnsi" w:hAnsiTheme="majorHAnsi" w:cstheme="majorHAnsi"/>
          <w:szCs w:val="24"/>
        </w:rPr>
      </w:pPr>
      <w:r w:rsidRPr="008404F1">
        <w:rPr>
          <w:rFonts w:asciiTheme="majorHAnsi" w:hAnsiTheme="majorHAnsi" w:cstheme="majorHAnsi"/>
          <w:b/>
          <w:bCs/>
          <w:i/>
          <w:iCs/>
          <w:szCs w:val="24"/>
        </w:rPr>
        <w:t>Communications</w:t>
      </w:r>
      <w:r w:rsidRPr="008404F1">
        <w:rPr>
          <w:rFonts w:asciiTheme="majorHAnsi" w:hAnsiTheme="majorHAnsi" w:cstheme="majorHAnsi"/>
          <w:szCs w:val="24"/>
        </w:rPr>
        <w:t xml:space="preserve"> – Communication costs include the costs of local telephone service and long-distance telephone charges, including charges associated with telephone calls, facsimile transmissions, and Internet connections.  These costs are charged indirectly.</w:t>
      </w:r>
    </w:p>
    <w:p w14:paraId="52EC5DED" w14:textId="77777777" w:rsidR="007556D3" w:rsidRPr="008404F1" w:rsidRDefault="007556D3" w:rsidP="007556D3">
      <w:pPr>
        <w:pStyle w:val="Header"/>
        <w:tabs>
          <w:tab w:val="clear" w:pos="4320"/>
          <w:tab w:val="clear" w:pos="8640"/>
        </w:tabs>
        <w:spacing w:line="280" w:lineRule="atLeast"/>
        <w:rPr>
          <w:rFonts w:asciiTheme="majorHAnsi" w:hAnsiTheme="majorHAnsi" w:cstheme="majorHAnsi"/>
          <w:szCs w:val="24"/>
        </w:rPr>
      </w:pPr>
    </w:p>
    <w:p w14:paraId="50DC3A58" w14:textId="179B4188"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b/>
          <w:bCs/>
          <w:i/>
          <w:iCs/>
          <w:szCs w:val="24"/>
        </w:rPr>
        <w:t>Outside Services</w:t>
      </w:r>
      <w:r w:rsidRPr="008404F1">
        <w:rPr>
          <w:rFonts w:asciiTheme="majorHAnsi" w:hAnsiTheme="majorHAnsi" w:cstheme="majorHAnsi"/>
          <w:szCs w:val="24"/>
        </w:rPr>
        <w:t xml:space="preserve"> – </w:t>
      </w:r>
      <w:r w:rsidR="0094213C" w:rsidRPr="008404F1">
        <w:rPr>
          <w:rFonts w:asciiTheme="majorHAnsi" w:hAnsiTheme="majorHAnsi" w:cstheme="majorHAnsi"/>
          <w:szCs w:val="24"/>
        </w:rPr>
        <w:t xml:space="preserve">Outside services include the costs for </w:t>
      </w:r>
      <w:r w:rsidRPr="008404F1">
        <w:rPr>
          <w:rFonts w:asciiTheme="majorHAnsi" w:hAnsiTheme="majorHAnsi" w:cstheme="majorHAnsi"/>
          <w:szCs w:val="24"/>
        </w:rPr>
        <w:t>audit</w:t>
      </w:r>
      <w:r w:rsidR="0094213C" w:rsidRPr="008404F1">
        <w:rPr>
          <w:rFonts w:asciiTheme="majorHAnsi" w:hAnsiTheme="majorHAnsi" w:cstheme="majorHAnsi"/>
          <w:szCs w:val="24"/>
        </w:rPr>
        <w:t>s</w:t>
      </w:r>
      <w:r w:rsidRPr="008404F1">
        <w:rPr>
          <w:rFonts w:asciiTheme="majorHAnsi" w:hAnsiTheme="majorHAnsi" w:cstheme="majorHAnsi"/>
          <w:szCs w:val="24"/>
        </w:rPr>
        <w:t>, legal fees, etc.  Outside service costs shall be charged as follows:</w:t>
      </w:r>
    </w:p>
    <w:p w14:paraId="2BB7155E" w14:textId="77777777" w:rsidR="007556D3" w:rsidRPr="008404F1" w:rsidRDefault="007556D3" w:rsidP="007556D3">
      <w:pPr>
        <w:spacing w:line="280" w:lineRule="atLeast"/>
        <w:rPr>
          <w:rFonts w:asciiTheme="majorHAnsi" w:hAnsiTheme="majorHAnsi" w:cstheme="majorHAnsi"/>
          <w:szCs w:val="24"/>
        </w:rPr>
      </w:pPr>
    </w:p>
    <w:p w14:paraId="29BB70FF" w14:textId="71589B0E" w:rsidR="007556D3" w:rsidRPr="008404F1" w:rsidRDefault="007556D3" w:rsidP="007556D3">
      <w:pPr>
        <w:spacing w:line="280" w:lineRule="atLeast"/>
        <w:ind w:left="720"/>
        <w:rPr>
          <w:rFonts w:asciiTheme="majorHAnsi" w:hAnsiTheme="majorHAnsi" w:cstheme="majorHAnsi"/>
          <w:szCs w:val="24"/>
        </w:rPr>
      </w:pPr>
      <w:r w:rsidRPr="008404F1">
        <w:rPr>
          <w:rFonts w:asciiTheme="majorHAnsi" w:hAnsiTheme="majorHAnsi" w:cstheme="majorHAnsi"/>
          <w:i/>
          <w:iCs/>
          <w:szCs w:val="24"/>
        </w:rPr>
        <w:t>Audit fees</w:t>
      </w:r>
      <w:r w:rsidRPr="008404F1">
        <w:rPr>
          <w:rFonts w:asciiTheme="majorHAnsi" w:hAnsiTheme="majorHAnsi" w:cstheme="majorHAnsi"/>
          <w:szCs w:val="24"/>
        </w:rPr>
        <w:t xml:space="preserve"> – Cost of the fi</w:t>
      </w:r>
      <w:r w:rsidR="0094213C" w:rsidRPr="008404F1">
        <w:rPr>
          <w:rFonts w:asciiTheme="majorHAnsi" w:hAnsiTheme="majorHAnsi" w:cstheme="majorHAnsi"/>
          <w:szCs w:val="24"/>
        </w:rPr>
        <w:t xml:space="preserve">nancial statement audit and </w:t>
      </w:r>
      <w:r w:rsidRPr="008404F1">
        <w:rPr>
          <w:rFonts w:asciiTheme="majorHAnsi" w:hAnsiTheme="majorHAnsi" w:cstheme="majorHAnsi"/>
          <w:szCs w:val="24"/>
        </w:rPr>
        <w:t xml:space="preserve">preparation </w:t>
      </w:r>
      <w:r w:rsidR="0094213C" w:rsidRPr="008404F1">
        <w:rPr>
          <w:rFonts w:asciiTheme="majorHAnsi" w:hAnsiTheme="majorHAnsi" w:cstheme="majorHAnsi"/>
          <w:szCs w:val="24"/>
        </w:rPr>
        <w:t xml:space="preserve">of </w:t>
      </w:r>
      <w:r w:rsidRPr="008404F1">
        <w:rPr>
          <w:rFonts w:asciiTheme="majorHAnsi" w:hAnsiTheme="majorHAnsi" w:cstheme="majorHAnsi"/>
          <w:szCs w:val="24"/>
        </w:rPr>
        <w:t xml:space="preserve">applicable </w:t>
      </w:r>
      <w:r w:rsidRPr="008404F1">
        <w:rPr>
          <w:rFonts w:asciiTheme="majorHAnsi" w:hAnsiTheme="majorHAnsi" w:cstheme="majorHAnsi"/>
          <w:szCs w:val="24"/>
        </w:rPr>
        <w:lastRenderedPageBreak/>
        <w:t>reports shall</w:t>
      </w:r>
      <w:r w:rsidR="0094213C" w:rsidRPr="008404F1">
        <w:rPr>
          <w:rFonts w:asciiTheme="majorHAnsi" w:hAnsiTheme="majorHAnsi" w:cstheme="majorHAnsi"/>
          <w:szCs w:val="24"/>
        </w:rPr>
        <w:t xml:space="preserve"> be charged as </w:t>
      </w:r>
      <w:r w:rsidRPr="008404F1">
        <w:rPr>
          <w:rFonts w:asciiTheme="majorHAnsi" w:hAnsiTheme="majorHAnsi" w:cstheme="majorHAnsi"/>
          <w:szCs w:val="24"/>
        </w:rPr>
        <w:t xml:space="preserve">an indirect cost. </w:t>
      </w:r>
    </w:p>
    <w:p w14:paraId="16EAA2CF" w14:textId="77777777" w:rsidR="007556D3" w:rsidRPr="008404F1" w:rsidRDefault="007556D3" w:rsidP="007556D3">
      <w:pPr>
        <w:spacing w:line="280" w:lineRule="atLeast"/>
        <w:rPr>
          <w:rFonts w:asciiTheme="majorHAnsi" w:hAnsiTheme="majorHAnsi" w:cstheme="majorHAnsi"/>
          <w:szCs w:val="24"/>
        </w:rPr>
      </w:pPr>
    </w:p>
    <w:p w14:paraId="42748D35" w14:textId="77777777" w:rsidR="007556D3" w:rsidRPr="008404F1" w:rsidRDefault="007556D3" w:rsidP="007556D3">
      <w:pPr>
        <w:spacing w:line="280" w:lineRule="atLeast"/>
        <w:ind w:left="720"/>
        <w:rPr>
          <w:rFonts w:asciiTheme="majorHAnsi" w:hAnsiTheme="majorHAnsi" w:cstheme="majorHAnsi"/>
          <w:szCs w:val="24"/>
        </w:rPr>
      </w:pPr>
      <w:r w:rsidRPr="008404F1">
        <w:rPr>
          <w:rFonts w:asciiTheme="majorHAnsi" w:hAnsiTheme="majorHAnsi" w:cstheme="majorHAnsi"/>
          <w:i/>
          <w:iCs/>
          <w:szCs w:val="24"/>
        </w:rPr>
        <w:t>Legal fees</w:t>
      </w:r>
      <w:r w:rsidRPr="008404F1">
        <w:rPr>
          <w:rFonts w:asciiTheme="majorHAnsi" w:hAnsiTheme="majorHAnsi" w:cstheme="majorHAnsi"/>
          <w:szCs w:val="24"/>
        </w:rPr>
        <w:t xml:space="preserve"> – Legal fees shall be charged directly to the program/work element that benefits from the services.  Legal fees that are not identifiable with specific direct grants or work elements shall be charged indirectly.</w:t>
      </w:r>
    </w:p>
    <w:p w14:paraId="0C59F1F7" w14:textId="77777777" w:rsidR="007556D3" w:rsidRPr="008404F1" w:rsidRDefault="007556D3" w:rsidP="007556D3">
      <w:pPr>
        <w:spacing w:line="280" w:lineRule="atLeast"/>
        <w:rPr>
          <w:rFonts w:asciiTheme="majorHAnsi" w:hAnsiTheme="majorHAnsi" w:cstheme="majorHAnsi"/>
          <w:szCs w:val="24"/>
        </w:rPr>
      </w:pPr>
    </w:p>
    <w:p w14:paraId="71A43DAF" w14:textId="77777777" w:rsidR="007556D3" w:rsidRPr="008404F1" w:rsidRDefault="007556D3" w:rsidP="007556D3">
      <w:pPr>
        <w:spacing w:line="280" w:lineRule="atLeast"/>
        <w:ind w:left="720"/>
        <w:rPr>
          <w:rFonts w:asciiTheme="majorHAnsi" w:hAnsiTheme="majorHAnsi" w:cstheme="majorHAnsi"/>
          <w:szCs w:val="24"/>
        </w:rPr>
      </w:pPr>
      <w:r w:rsidRPr="008404F1">
        <w:rPr>
          <w:rFonts w:asciiTheme="majorHAnsi" w:hAnsiTheme="majorHAnsi" w:cstheme="majorHAnsi"/>
          <w:i/>
          <w:iCs/>
          <w:szCs w:val="24"/>
        </w:rPr>
        <w:t xml:space="preserve">Consultants </w:t>
      </w:r>
      <w:r w:rsidRPr="008404F1">
        <w:rPr>
          <w:rFonts w:asciiTheme="majorHAnsi" w:hAnsiTheme="majorHAnsi" w:cstheme="majorHAnsi"/>
          <w:szCs w:val="24"/>
        </w:rPr>
        <w:t>– Costs associated with consultants shall be charged directly to the program/work element that benefits from the services.  Fees that are not identifiable with specific direct grants or work elements shall be charged indirectly.</w:t>
      </w:r>
    </w:p>
    <w:p w14:paraId="44DF622D" w14:textId="77777777" w:rsidR="007556D3" w:rsidRPr="008404F1" w:rsidRDefault="007556D3" w:rsidP="007556D3">
      <w:pPr>
        <w:pStyle w:val="Header"/>
        <w:tabs>
          <w:tab w:val="clear" w:pos="4320"/>
          <w:tab w:val="clear" w:pos="8640"/>
        </w:tabs>
        <w:spacing w:line="280" w:lineRule="atLeast"/>
        <w:rPr>
          <w:rFonts w:asciiTheme="majorHAnsi" w:hAnsiTheme="majorHAnsi" w:cstheme="majorHAnsi"/>
          <w:szCs w:val="24"/>
        </w:rPr>
      </w:pPr>
    </w:p>
    <w:p w14:paraId="48C63F13" w14:textId="18D910CD"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b/>
          <w:bCs/>
          <w:i/>
          <w:iCs/>
          <w:szCs w:val="24"/>
        </w:rPr>
        <w:t>Insurance</w:t>
      </w:r>
      <w:r w:rsidRPr="008404F1">
        <w:rPr>
          <w:rFonts w:asciiTheme="majorHAnsi" w:hAnsiTheme="majorHAnsi" w:cstheme="majorHAnsi"/>
          <w:i/>
          <w:iCs/>
          <w:szCs w:val="24"/>
        </w:rPr>
        <w:t xml:space="preserve"> </w:t>
      </w:r>
      <w:r w:rsidRPr="008404F1">
        <w:rPr>
          <w:rFonts w:asciiTheme="majorHAnsi" w:hAnsiTheme="majorHAnsi" w:cstheme="majorHAnsi"/>
          <w:szCs w:val="24"/>
        </w:rPr>
        <w:t xml:space="preserve">– To the extent that insurance premiums are associated with insurance coverage for specific grants or programs, those premium costs shall be charged directly.  All insurance costs that are not identifiable with specific direct grants or work elements (such as </w:t>
      </w:r>
      <w:r w:rsidR="00E255F0">
        <w:rPr>
          <w:rFonts w:asciiTheme="majorHAnsi" w:hAnsiTheme="majorHAnsi" w:cstheme="majorHAnsi"/>
          <w:szCs w:val="24"/>
        </w:rPr>
        <w:t>AGENCY</w:t>
      </w:r>
      <w:r w:rsidRPr="008404F1">
        <w:rPr>
          <w:rFonts w:asciiTheme="majorHAnsi" w:hAnsiTheme="majorHAnsi" w:cstheme="majorHAnsi"/>
          <w:szCs w:val="24"/>
        </w:rPr>
        <w:t>’s general liability coverage) shall be charged indirectly.</w:t>
      </w:r>
    </w:p>
    <w:p w14:paraId="786E96DD" w14:textId="77777777" w:rsidR="007556D3" w:rsidRPr="008404F1" w:rsidRDefault="007556D3" w:rsidP="007556D3">
      <w:pPr>
        <w:pStyle w:val="Header"/>
        <w:tabs>
          <w:tab w:val="clear" w:pos="4320"/>
          <w:tab w:val="clear" w:pos="8640"/>
        </w:tabs>
        <w:spacing w:line="280" w:lineRule="atLeast"/>
        <w:rPr>
          <w:rFonts w:asciiTheme="majorHAnsi" w:hAnsiTheme="majorHAnsi" w:cstheme="majorHAnsi"/>
          <w:szCs w:val="24"/>
        </w:rPr>
      </w:pPr>
    </w:p>
    <w:p w14:paraId="459E89C1" w14:textId="77777777" w:rsidR="007556D3" w:rsidRPr="008404F1" w:rsidRDefault="007556D3" w:rsidP="007556D3">
      <w:pPr>
        <w:spacing w:line="280" w:lineRule="atLeast"/>
        <w:rPr>
          <w:rFonts w:asciiTheme="majorHAnsi" w:hAnsiTheme="majorHAnsi" w:cstheme="majorHAnsi"/>
          <w:szCs w:val="24"/>
        </w:rPr>
      </w:pPr>
      <w:r w:rsidRPr="008404F1">
        <w:rPr>
          <w:rFonts w:asciiTheme="majorHAnsi" w:hAnsiTheme="majorHAnsi" w:cstheme="majorHAnsi"/>
          <w:b/>
          <w:bCs/>
          <w:i/>
          <w:iCs/>
          <w:szCs w:val="24"/>
        </w:rPr>
        <w:t>Credits</w:t>
      </w:r>
      <w:r w:rsidRPr="008404F1">
        <w:rPr>
          <w:rFonts w:asciiTheme="majorHAnsi" w:hAnsiTheme="majorHAnsi" w:cstheme="majorHAnsi"/>
          <w:szCs w:val="24"/>
        </w:rPr>
        <w:t xml:space="preserve"> – The applicable portion of any credits resulting from cash discounts, volume discounts, refunds, write-off of stale outstanding checks, trade-ins, scrap sales or similar credits shall be credited directly or indirectly in the same manner as the purchase that resulted in the credit.</w:t>
      </w:r>
    </w:p>
    <w:p w14:paraId="6E17997C" w14:textId="77777777" w:rsidR="007556D3" w:rsidRPr="008404F1" w:rsidRDefault="007556D3" w:rsidP="007556D3">
      <w:pPr>
        <w:spacing w:line="280" w:lineRule="atLeast"/>
        <w:rPr>
          <w:rFonts w:asciiTheme="majorHAnsi" w:hAnsiTheme="majorHAnsi" w:cstheme="majorHAnsi"/>
          <w:szCs w:val="24"/>
        </w:rPr>
      </w:pPr>
    </w:p>
    <w:p w14:paraId="582259B4" w14:textId="77777777" w:rsidR="007556D3" w:rsidRPr="008404F1" w:rsidRDefault="007556D3" w:rsidP="007556D3">
      <w:pPr>
        <w:spacing w:line="280" w:lineRule="atLeast"/>
        <w:rPr>
          <w:rFonts w:asciiTheme="majorHAnsi" w:hAnsiTheme="majorHAnsi" w:cstheme="majorHAnsi"/>
          <w:szCs w:val="24"/>
        </w:rPr>
      </w:pPr>
    </w:p>
    <w:p w14:paraId="72AB5569" w14:textId="77777777" w:rsidR="007556D3" w:rsidRPr="008404F1" w:rsidRDefault="007556D3" w:rsidP="007556D3">
      <w:pPr>
        <w:jc w:val="both"/>
        <w:rPr>
          <w:rFonts w:asciiTheme="majorHAnsi" w:hAnsiTheme="majorHAnsi" w:cstheme="majorHAnsi"/>
          <w:b/>
          <w:szCs w:val="24"/>
        </w:rPr>
      </w:pPr>
      <w:r w:rsidRPr="008404F1">
        <w:rPr>
          <w:rFonts w:asciiTheme="majorHAnsi" w:hAnsiTheme="majorHAnsi" w:cstheme="majorHAnsi"/>
          <w:b/>
          <w:szCs w:val="24"/>
        </w:rPr>
        <w:t>ACCOUNTING FOR LOCAL MATCH</w:t>
      </w:r>
    </w:p>
    <w:p w14:paraId="31F8A118" w14:textId="77777777" w:rsidR="007556D3" w:rsidRPr="008404F1" w:rsidRDefault="007556D3" w:rsidP="007556D3">
      <w:pPr>
        <w:jc w:val="both"/>
        <w:rPr>
          <w:rFonts w:asciiTheme="majorHAnsi" w:hAnsiTheme="majorHAnsi" w:cstheme="majorHAnsi"/>
          <w:szCs w:val="24"/>
        </w:rPr>
      </w:pPr>
    </w:p>
    <w:p w14:paraId="2A48EA9D" w14:textId="77777777" w:rsidR="007556D3" w:rsidRPr="008404F1" w:rsidRDefault="007556D3" w:rsidP="007556D3">
      <w:pPr>
        <w:jc w:val="both"/>
        <w:rPr>
          <w:rFonts w:asciiTheme="majorHAnsi" w:hAnsiTheme="majorHAnsi" w:cstheme="majorHAnsi"/>
          <w:szCs w:val="24"/>
        </w:rPr>
      </w:pPr>
    </w:p>
    <w:p w14:paraId="4A5D5B28" w14:textId="77777777" w:rsidR="007556D3" w:rsidRPr="008404F1" w:rsidRDefault="007556D3" w:rsidP="007556D3">
      <w:pPr>
        <w:jc w:val="both"/>
        <w:rPr>
          <w:rFonts w:asciiTheme="majorHAnsi" w:hAnsiTheme="majorHAnsi" w:cstheme="majorHAnsi"/>
          <w:szCs w:val="24"/>
        </w:rPr>
      </w:pPr>
      <w:r w:rsidRPr="008404F1">
        <w:rPr>
          <w:rFonts w:asciiTheme="majorHAnsi" w:hAnsiTheme="majorHAnsi" w:cstheme="majorHAnsi"/>
          <w:szCs w:val="24"/>
        </w:rPr>
        <w:t>BACKGROUND</w:t>
      </w:r>
    </w:p>
    <w:p w14:paraId="7A7EEA5D" w14:textId="77777777" w:rsidR="007556D3" w:rsidRPr="008404F1" w:rsidRDefault="007556D3" w:rsidP="007556D3">
      <w:pPr>
        <w:jc w:val="both"/>
        <w:rPr>
          <w:rFonts w:asciiTheme="majorHAnsi" w:hAnsiTheme="majorHAnsi" w:cstheme="majorHAnsi"/>
          <w:szCs w:val="24"/>
        </w:rPr>
      </w:pPr>
    </w:p>
    <w:p w14:paraId="71F1F402" w14:textId="02BE1A27" w:rsidR="007556D3" w:rsidRPr="008404F1" w:rsidRDefault="007556D3" w:rsidP="007556D3">
      <w:pPr>
        <w:jc w:val="both"/>
        <w:rPr>
          <w:rFonts w:asciiTheme="majorHAnsi" w:hAnsiTheme="majorHAnsi" w:cstheme="majorHAnsi"/>
          <w:szCs w:val="24"/>
        </w:rPr>
      </w:pPr>
      <w:r w:rsidRPr="008404F1">
        <w:rPr>
          <w:rFonts w:asciiTheme="majorHAnsi" w:hAnsiTheme="majorHAnsi" w:cstheme="majorHAnsi"/>
          <w:szCs w:val="24"/>
        </w:rPr>
        <w:t xml:space="preserve">In the performance of its mission, </w:t>
      </w:r>
      <w:r w:rsidR="00E255F0">
        <w:rPr>
          <w:rFonts w:asciiTheme="majorHAnsi" w:hAnsiTheme="majorHAnsi" w:cstheme="majorHAnsi"/>
          <w:szCs w:val="24"/>
        </w:rPr>
        <w:t>AGENCY</w:t>
      </w:r>
      <w:r w:rsidRPr="008404F1">
        <w:rPr>
          <w:rFonts w:asciiTheme="majorHAnsi" w:hAnsiTheme="majorHAnsi" w:cstheme="majorHAnsi"/>
          <w:szCs w:val="24"/>
        </w:rPr>
        <w:t xml:space="preserve"> utilizes </w:t>
      </w:r>
      <w:r w:rsidR="00315D2C" w:rsidRPr="00315D2C">
        <w:rPr>
          <w:rFonts w:asciiTheme="majorHAnsi" w:hAnsiTheme="majorHAnsi" w:cstheme="majorHAnsi"/>
          <w:szCs w:val="24"/>
        </w:rPr>
        <w:t>several</w:t>
      </w:r>
      <w:r w:rsidRPr="008404F1">
        <w:rPr>
          <w:rFonts w:asciiTheme="majorHAnsi" w:hAnsiTheme="majorHAnsi" w:cstheme="majorHAnsi"/>
          <w:szCs w:val="24"/>
        </w:rPr>
        <w:t xml:space="preserve"> funding sources including grants provided both by the State of California and by the Federal Government. Many of these fund sources require </w:t>
      </w:r>
      <w:r w:rsidR="00E255F0">
        <w:rPr>
          <w:rFonts w:asciiTheme="majorHAnsi" w:hAnsiTheme="majorHAnsi" w:cstheme="majorHAnsi"/>
          <w:szCs w:val="24"/>
        </w:rPr>
        <w:t>AGENCY</w:t>
      </w:r>
      <w:r w:rsidRPr="008404F1">
        <w:rPr>
          <w:rFonts w:asciiTheme="majorHAnsi" w:hAnsiTheme="majorHAnsi" w:cstheme="majorHAnsi"/>
          <w:szCs w:val="24"/>
        </w:rPr>
        <w:t xml:space="preserve"> to provide a “match” in funding from local sources either as a cash match or from In-Kind services. </w:t>
      </w:r>
    </w:p>
    <w:p w14:paraId="6A2AE53D" w14:textId="77777777" w:rsidR="007556D3" w:rsidRPr="008404F1" w:rsidRDefault="007556D3" w:rsidP="007556D3">
      <w:pPr>
        <w:jc w:val="both"/>
        <w:rPr>
          <w:rFonts w:asciiTheme="majorHAnsi" w:hAnsiTheme="majorHAnsi" w:cstheme="majorHAnsi"/>
          <w:szCs w:val="24"/>
        </w:rPr>
      </w:pPr>
    </w:p>
    <w:p w14:paraId="0AA94063" w14:textId="77777777" w:rsidR="007556D3" w:rsidRPr="008404F1" w:rsidRDefault="007556D3" w:rsidP="007556D3">
      <w:pPr>
        <w:jc w:val="both"/>
        <w:rPr>
          <w:rFonts w:asciiTheme="majorHAnsi" w:hAnsiTheme="majorHAnsi" w:cstheme="majorHAnsi"/>
          <w:szCs w:val="24"/>
        </w:rPr>
      </w:pPr>
      <w:r w:rsidRPr="008404F1">
        <w:rPr>
          <w:rFonts w:asciiTheme="majorHAnsi" w:hAnsiTheme="majorHAnsi" w:cstheme="majorHAnsi"/>
          <w:szCs w:val="24"/>
        </w:rPr>
        <w:t>POLICY</w:t>
      </w:r>
    </w:p>
    <w:p w14:paraId="1A17C6AC" w14:textId="77777777" w:rsidR="007556D3" w:rsidRPr="008404F1" w:rsidRDefault="007556D3" w:rsidP="007556D3">
      <w:pPr>
        <w:jc w:val="both"/>
        <w:rPr>
          <w:rFonts w:asciiTheme="majorHAnsi" w:hAnsiTheme="majorHAnsi" w:cstheme="majorHAnsi"/>
          <w:szCs w:val="24"/>
        </w:rPr>
      </w:pPr>
    </w:p>
    <w:p w14:paraId="1D2D6A83" w14:textId="1809B3D8" w:rsidR="007556D3" w:rsidRPr="008404F1" w:rsidRDefault="00E255F0" w:rsidP="007556D3">
      <w:pPr>
        <w:rPr>
          <w:rFonts w:asciiTheme="majorHAnsi" w:hAnsiTheme="majorHAnsi" w:cstheme="majorHAnsi"/>
          <w:bCs/>
          <w:szCs w:val="24"/>
        </w:rPr>
      </w:pPr>
      <w:r>
        <w:rPr>
          <w:rFonts w:asciiTheme="majorHAnsi" w:hAnsiTheme="majorHAnsi" w:cstheme="majorHAnsi"/>
          <w:bCs/>
          <w:szCs w:val="24"/>
        </w:rPr>
        <w:t>AGENCY</w:t>
      </w:r>
      <w:r w:rsidR="007556D3" w:rsidRPr="008404F1">
        <w:rPr>
          <w:rFonts w:asciiTheme="majorHAnsi" w:hAnsiTheme="majorHAnsi" w:cstheme="majorHAnsi"/>
          <w:bCs/>
          <w:szCs w:val="24"/>
        </w:rPr>
        <w:t xml:space="preserve"> is required to establish local match documentation procedures. </w:t>
      </w:r>
      <w:r w:rsidR="007556D3" w:rsidRPr="008404F1">
        <w:rPr>
          <w:rFonts w:asciiTheme="majorHAnsi" w:hAnsiTheme="majorHAnsi" w:cstheme="majorHAnsi"/>
          <w:szCs w:val="24"/>
        </w:rPr>
        <w:t>This policy applies to</w:t>
      </w:r>
      <w:r w:rsidR="007556D3" w:rsidRPr="008404F1">
        <w:rPr>
          <w:rFonts w:asciiTheme="majorHAnsi" w:hAnsiTheme="majorHAnsi" w:cstheme="majorHAnsi"/>
          <w:b/>
          <w:szCs w:val="24"/>
        </w:rPr>
        <w:t xml:space="preserve"> </w:t>
      </w:r>
      <w:r w:rsidR="007556D3" w:rsidRPr="008404F1">
        <w:rPr>
          <w:rFonts w:asciiTheme="majorHAnsi" w:hAnsiTheme="majorHAnsi" w:cstheme="majorHAnsi"/>
          <w:szCs w:val="24"/>
        </w:rPr>
        <w:t>all:</w:t>
      </w:r>
    </w:p>
    <w:p w14:paraId="725BD5A4" w14:textId="77777777" w:rsidR="007556D3" w:rsidRPr="008404F1" w:rsidRDefault="007556D3" w:rsidP="007556D3">
      <w:pPr>
        <w:rPr>
          <w:rFonts w:asciiTheme="majorHAnsi" w:hAnsiTheme="majorHAnsi" w:cstheme="majorHAnsi"/>
          <w:szCs w:val="24"/>
        </w:rPr>
      </w:pPr>
    </w:p>
    <w:p w14:paraId="481FDB4E" w14:textId="3DD4B272" w:rsidR="007556D3" w:rsidRPr="008404F1" w:rsidRDefault="007556D3" w:rsidP="007556D3">
      <w:pPr>
        <w:widowControl/>
        <w:numPr>
          <w:ilvl w:val="0"/>
          <w:numId w:val="17"/>
        </w:numPr>
        <w:tabs>
          <w:tab w:val="clear" w:pos="720"/>
          <w:tab w:val="num" w:pos="1440"/>
        </w:tabs>
        <w:overflowPunct w:val="0"/>
        <w:autoSpaceDE w:val="0"/>
        <w:autoSpaceDN w:val="0"/>
        <w:adjustRightInd w:val="0"/>
        <w:ind w:left="1440" w:hanging="720"/>
        <w:textAlignment w:val="baseline"/>
        <w:rPr>
          <w:rFonts w:asciiTheme="majorHAnsi" w:hAnsiTheme="majorHAnsi" w:cstheme="majorHAnsi"/>
          <w:szCs w:val="24"/>
        </w:rPr>
      </w:pPr>
      <w:r w:rsidRPr="008404F1">
        <w:rPr>
          <w:rFonts w:asciiTheme="majorHAnsi" w:hAnsiTheme="majorHAnsi" w:cstheme="majorHAnsi"/>
          <w:szCs w:val="24"/>
        </w:rPr>
        <w:t xml:space="preserve">Programs that establish matching by </w:t>
      </w:r>
      <w:r w:rsidR="00E255F0">
        <w:rPr>
          <w:rFonts w:asciiTheme="majorHAnsi" w:hAnsiTheme="majorHAnsi" w:cstheme="majorHAnsi"/>
          <w:szCs w:val="24"/>
        </w:rPr>
        <w:t>AGENCY</w:t>
      </w:r>
      <w:r w:rsidRPr="008404F1">
        <w:rPr>
          <w:rFonts w:asciiTheme="majorHAnsi" w:hAnsiTheme="majorHAnsi" w:cstheme="majorHAnsi"/>
          <w:szCs w:val="24"/>
        </w:rPr>
        <w:t xml:space="preserve"> or by partner entities (Sub-Recipients) receiving funds by contract with </w:t>
      </w:r>
      <w:r w:rsidR="00E255F0">
        <w:rPr>
          <w:rFonts w:asciiTheme="majorHAnsi" w:hAnsiTheme="majorHAnsi" w:cstheme="majorHAnsi"/>
          <w:szCs w:val="24"/>
        </w:rPr>
        <w:t>AGENCY</w:t>
      </w:r>
      <w:r w:rsidRPr="008404F1">
        <w:rPr>
          <w:rFonts w:asciiTheme="majorHAnsi" w:hAnsiTheme="majorHAnsi" w:cstheme="majorHAnsi"/>
          <w:szCs w:val="24"/>
        </w:rPr>
        <w:t xml:space="preserve">. </w:t>
      </w:r>
    </w:p>
    <w:p w14:paraId="092D1A61" w14:textId="77777777" w:rsidR="007556D3" w:rsidRPr="008404F1" w:rsidRDefault="007556D3" w:rsidP="007556D3">
      <w:pPr>
        <w:rPr>
          <w:rFonts w:asciiTheme="majorHAnsi" w:hAnsiTheme="majorHAnsi" w:cstheme="majorHAnsi"/>
          <w:szCs w:val="24"/>
        </w:rPr>
      </w:pPr>
    </w:p>
    <w:p w14:paraId="2259A2F4" w14:textId="77777777" w:rsidR="007556D3" w:rsidRPr="008404F1" w:rsidRDefault="007556D3" w:rsidP="007556D3">
      <w:pPr>
        <w:widowControl/>
        <w:numPr>
          <w:ilvl w:val="0"/>
          <w:numId w:val="17"/>
        </w:numPr>
        <w:tabs>
          <w:tab w:val="clear" w:pos="720"/>
          <w:tab w:val="num" w:pos="1440"/>
        </w:tabs>
        <w:overflowPunct w:val="0"/>
        <w:autoSpaceDE w:val="0"/>
        <w:autoSpaceDN w:val="0"/>
        <w:adjustRightInd w:val="0"/>
        <w:ind w:left="1440" w:hanging="720"/>
        <w:textAlignment w:val="baseline"/>
        <w:rPr>
          <w:rFonts w:asciiTheme="majorHAnsi" w:hAnsiTheme="majorHAnsi" w:cstheme="majorHAnsi"/>
          <w:bCs/>
          <w:szCs w:val="24"/>
        </w:rPr>
      </w:pPr>
      <w:r w:rsidRPr="008404F1">
        <w:rPr>
          <w:rFonts w:asciiTheme="majorHAnsi" w:hAnsiTheme="majorHAnsi" w:cstheme="majorHAnsi"/>
          <w:bCs/>
          <w:szCs w:val="24"/>
        </w:rPr>
        <w:t xml:space="preserve">New contracts and amendments </w:t>
      </w:r>
      <w:proofErr w:type="gramStart"/>
      <w:r w:rsidRPr="008404F1">
        <w:rPr>
          <w:rFonts w:asciiTheme="majorHAnsi" w:hAnsiTheme="majorHAnsi" w:cstheme="majorHAnsi"/>
          <w:bCs/>
          <w:szCs w:val="24"/>
        </w:rPr>
        <w:t>initiated</w:t>
      </w:r>
      <w:proofErr w:type="gramEnd"/>
      <w:r w:rsidRPr="008404F1">
        <w:rPr>
          <w:rFonts w:asciiTheme="majorHAnsi" w:hAnsiTheme="majorHAnsi" w:cstheme="majorHAnsi"/>
          <w:bCs/>
          <w:szCs w:val="24"/>
        </w:rPr>
        <w:t xml:space="preserve"> after the effective date above.</w:t>
      </w:r>
    </w:p>
    <w:p w14:paraId="63CD2874" w14:textId="77777777" w:rsidR="007556D3" w:rsidRPr="008404F1" w:rsidRDefault="007556D3" w:rsidP="007556D3">
      <w:pPr>
        <w:jc w:val="both"/>
        <w:rPr>
          <w:rFonts w:asciiTheme="majorHAnsi" w:hAnsiTheme="majorHAnsi" w:cstheme="majorHAnsi"/>
          <w:szCs w:val="24"/>
        </w:rPr>
      </w:pPr>
    </w:p>
    <w:p w14:paraId="5095E4B9" w14:textId="77777777" w:rsidR="007556D3" w:rsidRPr="008404F1" w:rsidRDefault="007556D3" w:rsidP="007556D3">
      <w:pPr>
        <w:jc w:val="both"/>
        <w:rPr>
          <w:rFonts w:asciiTheme="majorHAnsi" w:hAnsiTheme="majorHAnsi" w:cstheme="majorHAnsi"/>
          <w:szCs w:val="24"/>
        </w:rPr>
      </w:pPr>
      <w:r w:rsidRPr="008404F1">
        <w:rPr>
          <w:rFonts w:asciiTheme="majorHAnsi" w:hAnsiTheme="majorHAnsi" w:cstheme="majorHAnsi"/>
          <w:szCs w:val="24"/>
        </w:rPr>
        <w:t>PROCEDURES</w:t>
      </w:r>
    </w:p>
    <w:p w14:paraId="21746D58" w14:textId="77777777" w:rsidR="007556D3" w:rsidRPr="008404F1" w:rsidRDefault="007556D3" w:rsidP="007556D3">
      <w:pPr>
        <w:jc w:val="both"/>
        <w:rPr>
          <w:rFonts w:asciiTheme="majorHAnsi" w:hAnsiTheme="majorHAnsi" w:cstheme="majorHAnsi"/>
          <w:szCs w:val="24"/>
        </w:rPr>
      </w:pPr>
    </w:p>
    <w:p w14:paraId="0A937E2C" w14:textId="77777777" w:rsidR="007556D3" w:rsidRPr="008404F1" w:rsidRDefault="007556D3" w:rsidP="007556D3">
      <w:pPr>
        <w:tabs>
          <w:tab w:val="left" w:pos="1440"/>
        </w:tabs>
        <w:rPr>
          <w:rFonts w:asciiTheme="majorHAnsi" w:hAnsiTheme="majorHAnsi" w:cstheme="majorHAnsi"/>
          <w:szCs w:val="24"/>
        </w:rPr>
      </w:pPr>
      <w:r w:rsidRPr="008404F1">
        <w:rPr>
          <w:rFonts w:asciiTheme="majorHAnsi" w:hAnsiTheme="majorHAnsi" w:cstheme="majorHAnsi"/>
          <w:szCs w:val="24"/>
        </w:rPr>
        <w:lastRenderedPageBreak/>
        <w:t>Local Match Authorization and Approval Process</w:t>
      </w:r>
    </w:p>
    <w:p w14:paraId="575C101C" w14:textId="77777777" w:rsidR="007556D3" w:rsidRPr="008404F1" w:rsidRDefault="007556D3" w:rsidP="007556D3">
      <w:pPr>
        <w:rPr>
          <w:rFonts w:asciiTheme="majorHAnsi" w:hAnsiTheme="majorHAnsi" w:cstheme="majorHAnsi"/>
          <w:szCs w:val="24"/>
        </w:rPr>
      </w:pPr>
    </w:p>
    <w:p w14:paraId="01E2EFDF" w14:textId="498C30C2" w:rsidR="007556D3" w:rsidRPr="008404F1" w:rsidRDefault="007556D3" w:rsidP="007556D3">
      <w:pPr>
        <w:ind w:left="720" w:hanging="720"/>
        <w:rPr>
          <w:rFonts w:asciiTheme="majorHAnsi" w:hAnsiTheme="majorHAnsi" w:cstheme="majorHAnsi"/>
          <w:szCs w:val="24"/>
        </w:rPr>
      </w:pPr>
      <w:r w:rsidRPr="008404F1">
        <w:rPr>
          <w:rFonts w:asciiTheme="majorHAnsi" w:hAnsiTheme="majorHAnsi" w:cstheme="majorHAnsi"/>
          <w:szCs w:val="24"/>
        </w:rPr>
        <w:t>A.</w:t>
      </w:r>
      <w:r w:rsidRPr="008404F1">
        <w:rPr>
          <w:rFonts w:asciiTheme="majorHAnsi" w:hAnsiTheme="majorHAnsi" w:cstheme="majorHAnsi"/>
          <w:szCs w:val="24"/>
        </w:rPr>
        <w:tab/>
      </w:r>
      <w:r w:rsidR="00E255F0">
        <w:rPr>
          <w:rFonts w:asciiTheme="majorHAnsi" w:hAnsiTheme="majorHAnsi" w:cstheme="majorHAnsi"/>
          <w:szCs w:val="24"/>
        </w:rPr>
        <w:t>AGENCY</w:t>
      </w:r>
      <w:r w:rsidRPr="008404F1">
        <w:rPr>
          <w:rFonts w:asciiTheme="majorHAnsi" w:hAnsiTheme="majorHAnsi" w:cstheme="majorHAnsi"/>
          <w:szCs w:val="24"/>
        </w:rPr>
        <w:t xml:space="preserve"> is required to submit an annual plan and budget that includes a description and the source of the match (i.e., third party in-kind contributions, board member volunteer hours, local cash) for its own as well as its sub-recipient grants that require local </w:t>
      </w:r>
      <w:proofErr w:type="gramStart"/>
      <w:r w:rsidRPr="008404F1">
        <w:rPr>
          <w:rFonts w:asciiTheme="majorHAnsi" w:hAnsiTheme="majorHAnsi" w:cstheme="majorHAnsi"/>
          <w:szCs w:val="24"/>
        </w:rPr>
        <w:t>match</w:t>
      </w:r>
      <w:proofErr w:type="gramEnd"/>
      <w:r w:rsidRPr="008404F1">
        <w:rPr>
          <w:rFonts w:asciiTheme="majorHAnsi" w:hAnsiTheme="majorHAnsi" w:cstheme="majorHAnsi"/>
          <w:szCs w:val="24"/>
        </w:rPr>
        <w:t>.</w:t>
      </w:r>
    </w:p>
    <w:p w14:paraId="7A18EE7D" w14:textId="77777777" w:rsidR="007556D3" w:rsidRPr="008404F1" w:rsidRDefault="007556D3" w:rsidP="007556D3">
      <w:pPr>
        <w:widowControl/>
        <w:numPr>
          <w:ilvl w:val="1"/>
          <w:numId w:val="18"/>
        </w:numPr>
        <w:overflowPunct w:val="0"/>
        <w:autoSpaceDE w:val="0"/>
        <w:autoSpaceDN w:val="0"/>
        <w:adjustRightInd w:val="0"/>
        <w:spacing w:before="120" w:after="120"/>
        <w:textAlignment w:val="baseline"/>
        <w:rPr>
          <w:rFonts w:asciiTheme="majorHAnsi" w:hAnsiTheme="majorHAnsi" w:cstheme="majorHAnsi"/>
          <w:szCs w:val="24"/>
        </w:rPr>
      </w:pPr>
      <w:r w:rsidRPr="008404F1">
        <w:rPr>
          <w:rFonts w:asciiTheme="majorHAnsi" w:hAnsiTheme="majorHAnsi" w:cstheme="majorHAnsi"/>
          <w:szCs w:val="24"/>
        </w:rPr>
        <w:t>Program managers must:</w:t>
      </w:r>
    </w:p>
    <w:p w14:paraId="29821F42" w14:textId="77777777" w:rsidR="007556D3" w:rsidRPr="008404F1" w:rsidRDefault="007556D3" w:rsidP="007556D3">
      <w:pPr>
        <w:spacing w:before="120" w:after="120"/>
        <w:ind w:left="2160" w:hanging="720"/>
        <w:rPr>
          <w:rFonts w:asciiTheme="majorHAnsi" w:hAnsiTheme="majorHAnsi" w:cstheme="majorHAnsi"/>
          <w:szCs w:val="24"/>
        </w:rPr>
      </w:pPr>
      <w:r w:rsidRPr="008404F1">
        <w:rPr>
          <w:rFonts w:asciiTheme="majorHAnsi" w:hAnsiTheme="majorHAnsi" w:cstheme="majorHAnsi"/>
          <w:szCs w:val="24"/>
        </w:rPr>
        <w:t>a.</w:t>
      </w:r>
      <w:r w:rsidRPr="008404F1">
        <w:rPr>
          <w:rFonts w:asciiTheme="majorHAnsi" w:hAnsiTheme="majorHAnsi" w:cstheme="majorHAnsi"/>
          <w:szCs w:val="24"/>
        </w:rPr>
        <w:tab/>
        <w:t xml:space="preserve">Create a plan and budget including input from local entities that includes a description of and the source of funds for local </w:t>
      </w:r>
      <w:proofErr w:type="gramStart"/>
      <w:r w:rsidRPr="008404F1">
        <w:rPr>
          <w:rFonts w:asciiTheme="majorHAnsi" w:hAnsiTheme="majorHAnsi" w:cstheme="majorHAnsi"/>
          <w:szCs w:val="24"/>
        </w:rPr>
        <w:t>match</w:t>
      </w:r>
      <w:proofErr w:type="gramEnd"/>
      <w:r w:rsidRPr="008404F1">
        <w:rPr>
          <w:rFonts w:asciiTheme="majorHAnsi" w:hAnsiTheme="majorHAnsi" w:cstheme="majorHAnsi"/>
          <w:szCs w:val="24"/>
        </w:rPr>
        <w:t>.</w:t>
      </w:r>
    </w:p>
    <w:p w14:paraId="7FF5FC77" w14:textId="77777777" w:rsidR="007556D3" w:rsidRPr="008404F1" w:rsidRDefault="007556D3" w:rsidP="007556D3">
      <w:pPr>
        <w:spacing w:before="120" w:after="120"/>
        <w:ind w:left="2160" w:hanging="720"/>
        <w:rPr>
          <w:rFonts w:asciiTheme="majorHAnsi" w:hAnsiTheme="majorHAnsi" w:cstheme="majorHAnsi"/>
          <w:szCs w:val="24"/>
        </w:rPr>
      </w:pPr>
      <w:r w:rsidRPr="008404F1">
        <w:rPr>
          <w:rFonts w:asciiTheme="majorHAnsi" w:hAnsiTheme="majorHAnsi" w:cstheme="majorHAnsi"/>
          <w:szCs w:val="24"/>
        </w:rPr>
        <w:t>b.</w:t>
      </w:r>
      <w:r w:rsidRPr="008404F1">
        <w:rPr>
          <w:rFonts w:asciiTheme="majorHAnsi" w:hAnsiTheme="majorHAnsi" w:cstheme="majorHAnsi"/>
          <w:szCs w:val="24"/>
        </w:rPr>
        <w:tab/>
        <w:t>Review and, as appropriate, approve the local entity’s annual plan and budget.</w:t>
      </w:r>
    </w:p>
    <w:p w14:paraId="1AE36B1A" w14:textId="03E51956" w:rsidR="007556D3" w:rsidRPr="008404F1" w:rsidRDefault="007556D3" w:rsidP="007556D3">
      <w:pPr>
        <w:spacing w:before="120" w:after="120"/>
        <w:ind w:left="2160"/>
        <w:rPr>
          <w:rFonts w:asciiTheme="majorHAnsi" w:hAnsiTheme="majorHAnsi" w:cstheme="majorHAnsi"/>
          <w:szCs w:val="24"/>
        </w:rPr>
      </w:pPr>
      <w:r w:rsidRPr="008404F1">
        <w:rPr>
          <w:rFonts w:asciiTheme="majorHAnsi" w:hAnsiTheme="majorHAnsi" w:cstheme="majorHAnsi"/>
          <w:b/>
          <w:szCs w:val="24"/>
        </w:rPr>
        <w:t>Note</w:t>
      </w:r>
      <w:r w:rsidR="00B709D1" w:rsidRPr="00B709D1">
        <w:rPr>
          <w:rFonts w:asciiTheme="majorHAnsi" w:hAnsiTheme="majorHAnsi" w:cstheme="majorHAnsi"/>
          <w:b/>
          <w:szCs w:val="24"/>
        </w:rPr>
        <w:t>:</w:t>
      </w:r>
      <w:r w:rsidR="00B709D1" w:rsidRPr="00B709D1">
        <w:rPr>
          <w:rFonts w:asciiTheme="majorHAnsi" w:hAnsiTheme="majorHAnsi" w:cstheme="majorHAnsi"/>
          <w:szCs w:val="24"/>
        </w:rPr>
        <w:t xml:space="preserve"> Program</w:t>
      </w:r>
      <w:r w:rsidRPr="008404F1">
        <w:rPr>
          <w:rFonts w:asciiTheme="majorHAnsi" w:hAnsiTheme="majorHAnsi" w:cstheme="majorHAnsi"/>
          <w:szCs w:val="24"/>
        </w:rPr>
        <w:t xml:space="preserve"> managers are responsible for knowing the specific federal matching regulations related to the federal funding source.  </w:t>
      </w:r>
    </w:p>
    <w:p w14:paraId="3F975BEC" w14:textId="3F87507D" w:rsidR="007556D3" w:rsidRPr="008404F1" w:rsidRDefault="007556D3" w:rsidP="007556D3">
      <w:pPr>
        <w:widowControl/>
        <w:numPr>
          <w:ilvl w:val="0"/>
          <w:numId w:val="20"/>
        </w:numPr>
        <w:overflowPunct w:val="0"/>
        <w:autoSpaceDE w:val="0"/>
        <w:autoSpaceDN w:val="0"/>
        <w:adjustRightInd w:val="0"/>
        <w:spacing w:before="120" w:after="120"/>
        <w:textAlignment w:val="baseline"/>
        <w:rPr>
          <w:rFonts w:asciiTheme="majorHAnsi" w:hAnsiTheme="majorHAnsi" w:cstheme="majorHAnsi"/>
          <w:szCs w:val="24"/>
        </w:rPr>
      </w:pPr>
      <w:r w:rsidRPr="008404F1">
        <w:rPr>
          <w:rFonts w:asciiTheme="majorHAnsi" w:hAnsiTheme="majorHAnsi" w:cstheme="majorHAnsi"/>
          <w:szCs w:val="24"/>
        </w:rPr>
        <w:t xml:space="preserve">Determine how the local match will be accounted for by </w:t>
      </w:r>
      <w:r w:rsidR="00E255F0">
        <w:rPr>
          <w:rFonts w:asciiTheme="majorHAnsi" w:hAnsiTheme="majorHAnsi" w:cstheme="majorHAnsi"/>
          <w:szCs w:val="24"/>
        </w:rPr>
        <w:t>AGENCY</w:t>
      </w:r>
      <w:r w:rsidRPr="008404F1">
        <w:rPr>
          <w:rFonts w:asciiTheme="majorHAnsi" w:hAnsiTheme="majorHAnsi" w:cstheme="majorHAnsi"/>
          <w:szCs w:val="24"/>
        </w:rPr>
        <w:t xml:space="preserve">.  For example, a local entity may make a cash payment for their share of a federal </w:t>
      </w:r>
      <w:r w:rsidR="00B709D1" w:rsidRPr="00B709D1">
        <w:rPr>
          <w:rFonts w:asciiTheme="majorHAnsi" w:hAnsiTheme="majorHAnsi" w:cstheme="majorHAnsi"/>
          <w:szCs w:val="24"/>
        </w:rPr>
        <w:t>program,</w:t>
      </w:r>
      <w:r w:rsidRPr="008404F1">
        <w:rPr>
          <w:rFonts w:asciiTheme="majorHAnsi" w:hAnsiTheme="majorHAnsi" w:cstheme="majorHAnsi"/>
          <w:szCs w:val="24"/>
        </w:rPr>
        <w:t xml:space="preserve"> or the local entity may certify they expended funds towards the non-federal share of allowable expenditures.  </w:t>
      </w:r>
    </w:p>
    <w:p w14:paraId="2CAE44ED" w14:textId="1BAB090E" w:rsidR="007556D3" w:rsidRPr="008404F1" w:rsidRDefault="007556D3" w:rsidP="007556D3">
      <w:pPr>
        <w:widowControl/>
        <w:numPr>
          <w:ilvl w:val="0"/>
          <w:numId w:val="21"/>
        </w:numPr>
        <w:overflowPunct w:val="0"/>
        <w:autoSpaceDE w:val="0"/>
        <w:autoSpaceDN w:val="0"/>
        <w:adjustRightInd w:val="0"/>
        <w:spacing w:before="120" w:after="120"/>
        <w:textAlignment w:val="baseline"/>
        <w:rPr>
          <w:rFonts w:asciiTheme="majorHAnsi" w:hAnsiTheme="majorHAnsi" w:cstheme="majorHAnsi"/>
          <w:szCs w:val="24"/>
        </w:rPr>
      </w:pPr>
      <w:r w:rsidRPr="008404F1">
        <w:rPr>
          <w:rFonts w:asciiTheme="majorHAnsi" w:hAnsiTheme="majorHAnsi" w:cstheme="majorHAnsi"/>
          <w:szCs w:val="24"/>
        </w:rPr>
        <w:t xml:space="preserve">Verify that </w:t>
      </w:r>
      <w:r w:rsidR="00E255F0">
        <w:rPr>
          <w:rFonts w:asciiTheme="majorHAnsi" w:hAnsiTheme="majorHAnsi" w:cstheme="majorHAnsi"/>
          <w:szCs w:val="24"/>
        </w:rPr>
        <w:t>AGENCY</w:t>
      </w:r>
      <w:r w:rsidRPr="008404F1">
        <w:rPr>
          <w:rFonts w:asciiTheme="majorHAnsi" w:hAnsiTheme="majorHAnsi" w:cstheme="majorHAnsi"/>
          <w:szCs w:val="24"/>
        </w:rPr>
        <w:t>’s financial reporting system tracks matching funds at a level to support the use of funds that meets the level of documentation required by federal or state statutes.</w:t>
      </w:r>
    </w:p>
    <w:p w14:paraId="349709EC" w14:textId="77777777" w:rsidR="007556D3" w:rsidRPr="008404F1" w:rsidRDefault="007556D3" w:rsidP="007556D3">
      <w:pPr>
        <w:widowControl/>
        <w:numPr>
          <w:ilvl w:val="0"/>
          <w:numId w:val="22"/>
        </w:numPr>
        <w:tabs>
          <w:tab w:val="clear" w:pos="2520"/>
          <w:tab w:val="num" w:pos="2160"/>
        </w:tabs>
        <w:overflowPunct w:val="0"/>
        <w:autoSpaceDE w:val="0"/>
        <w:autoSpaceDN w:val="0"/>
        <w:adjustRightInd w:val="0"/>
        <w:spacing w:before="120" w:after="120"/>
        <w:ind w:left="2160" w:hanging="720"/>
        <w:textAlignment w:val="baseline"/>
        <w:rPr>
          <w:rFonts w:asciiTheme="majorHAnsi" w:hAnsiTheme="majorHAnsi" w:cstheme="majorHAnsi"/>
          <w:szCs w:val="24"/>
        </w:rPr>
      </w:pPr>
      <w:r w:rsidRPr="008404F1">
        <w:rPr>
          <w:rFonts w:asciiTheme="majorHAnsi" w:hAnsiTheme="majorHAnsi" w:cstheme="majorHAnsi"/>
          <w:szCs w:val="24"/>
        </w:rPr>
        <w:t xml:space="preserve">Verify the local match was not used to meet match requirements of more than one federal award.  </w:t>
      </w:r>
    </w:p>
    <w:p w14:paraId="216463B3" w14:textId="5AECCE20" w:rsidR="007556D3" w:rsidRPr="008404F1" w:rsidRDefault="007556D3" w:rsidP="007556D3">
      <w:pPr>
        <w:widowControl/>
        <w:numPr>
          <w:ilvl w:val="0"/>
          <w:numId w:val="22"/>
        </w:numPr>
        <w:tabs>
          <w:tab w:val="clear" w:pos="2520"/>
          <w:tab w:val="num" w:pos="2160"/>
        </w:tabs>
        <w:overflowPunct w:val="0"/>
        <w:autoSpaceDE w:val="0"/>
        <w:autoSpaceDN w:val="0"/>
        <w:adjustRightInd w:val="0"/>
        <w:spacing w:before="120" w:after="120"/>
        <w:ind w:left="2160" w:hanging="720"/>
        <w:textAlignment w:val="baseline"/>
        <w:rPr>
          <w:rFonts w:asciiTheme="majorHAnsi" w:hAnsiTheme="majorHAnsi" w:cstheme="majorHAnsi"/>
          <w:szCs w:val="24"/>
        </w:rPr>
      </w:pPr>
      <w:r w:rsidRPr="008404F1">
        <w:rPr>
          <w:rFonts w:asciiTheme="majorHAnsi" w:hAnsiTheme="majorHAnsi" w:cstheme="majorHAnsi"/>
          <w:szCs w:val="24"/>
        </w:rPr>
        <w:t xml:space="preserve">Verify that federal funds are not used as local match unless specifically authorized by law and </w:t>
      </w:r>
      <w:r w:rsidR="00E255F0">
        <w:rPr>
          <w:rFonts w:asciiTheme="majorHAnsi" w:hAnsiTheme="majorHAnsi" w:cstheme="majorHAnsi"/>
          <w:szCs w:val="24"/>
        </w:rPr>
        <w:t>AGENCY</w:t>
      </w:r>
      <w:r w:rsidRPr="008404F1">
        <w:rPr>
          <w:rFonts w:asciiTheme="majorHAnsi" w:hAnsiTheme="majorHAnsi" w:cstheme="majorHAnsi"/>
          <w:szCs w:val="24"/>
        </w:rPr>
        <w:t xml:space="preserve"> receives written approval from the federal agency supplying the match.</w:t>
      </w:r>
    </w:p>
    <w:p w14:paraId="23519003" w14:textId="77777777" w:rsidR="007556D3" w:rsidRPr="008404F1" w:rsidRDefault="007556D3" w:rsidP="007556D3">
      <w:pPr>
        <w:widowControl/>
        <w:numPr>
          <w:ilvl w:val="0"/>
          <w:numId w:val="22"/>
        </w:numPr>
        <w:tabs>
          <w:tab w:val="clear" w:pos="2520"/>
          <w:tab w:val="num" w:pos="2160"/>
        </w:tabs>
        <w:overflowPunct w:val="0"/>
        <w:autoSpaceDE w:val="0"/>
        <w:autoSpaceDN w:val="0"/>
        <w:adjustRightInd w:val="0"/>
        <w:spacing w:before="120" w:after="120"/>
        <w:ind w:left="2160" w:hanging="720"/>
        <w:textAlignment w:val="baseline"/>
        <w:rPr>
          <w:rFonts w:asciiTheme="majorHAnsi" w:hAnsiTheme="majorHAnsi" w:cstheme="majorHAnsi"/>
          <w:szCs w:val="24"/>
        </w:rPr>
      </w:pPr>
      <w:r w:rsidRPr="008404F1">
        <w:rPr>
          <w:rFonts w:asciiTheme="majorHAnsi" w:hAnsiTheme="majorHAnsi" w:cstheme="majorHAnsi"/>
          <w:szCs w:val="24"/>
        </w:rPr>
        <w:t>Evaluate and approve only those contracts or inter-local agreements that satisfy all local matching requirements.</w:t>
      </w:r>
    </w:p>
    <w:p w14:paraId="0B0E8F98" w14:textId="7B2E5D33" w:rsidR="007556D3" w:rsidRPr="008404F1" w:rsidRDefault="007556D3" w:rsidP="007556D3">
      <w:pPr>
        <w:spacing w:before="120" w:after="120"/>
        <w:ind w:left="1440" w:hanging="720"/>
        <w:rPr>
          <w:rFonts w:asciiTheme="majorHAnsi" w:hAnsiTheme="majorHAnsi" w:cstheme="majorHAnsi"/>
          <w:szCs w:val="24"/>
        </w:rPr>
      </w:pPr>
      <w:r w:rsidRPr="008404F1">
        <w:rPr>
          <w:rFonts w:asciiTheme="majorHAnsi" w:hAnsiTheme="majorHAnsi" w:cstheme="majorHAnsi"/>
          <w:szCs w:val="24"/>
        </w:rPr>
        <w:t>2.</w:t>
      </w:r>
      <w:r w:rsidRPr="008404F1">
        <w:rPr>
          <w:rFonts w:asciiTheme="majorHAnsi" w:hAnsiTheme="majorHAnsi" w:cstheme="majorHAnsi"/>
          <w:szCs w:val="24"/>
        </w:rPr>
        <w:tab/>
      </w:r>
      <w:r w:rsidR="00E255F0">
        <w:rPr>
          <w:rFonts w:asciiTheme="majorHAnsi" w:hAnsiTheme="majorHAnsi" w:cstheme="majorHAnsi"/>
          <w:szCs w:val="24"/>
        </w:rPr>
        <w:t>AGENCY</w:t>
      </w:r>
      <w:r w:rsidRPr="008404F1">
        <w:rPr>
          <w:rFonts w:asciiTheme="majorHAnsi" w:hAnsiTheme="majorHAnsi" w:cstheme="majorHAnsi"/>
          <w:szCs w:val="24"/>
        </w:rPr>
        <w:t xml:space="preserve"> programs must require Sub-Recipients to complete and submit a local match certification form </w:t>
      </w:r>
      <w:r w:rsidRPr="008404F1">
        <w:rPr>
          <w:rFonts w:asciiTheme="majorHAnsi" w:hAnsiTheme="majorHAnsi" w:cstheme="majorHAnsi"/>
          <w:b/>
          <w:szCs w:val="24"/>
        </w:rPr>
        <w:t>prior</w:t>
      </w:r>
      <w:r w:rsidRPr="008404F1">
        <w:rPr>
          <w:rFonts w:asciiTheme="majorHAnsi" w:hAnsiTheme="majorHAnsi" w:cstheme="majorHAnsi"/>
          <w:szCs w:val="24"/>
        </w:rPr>
        <w:t xml:space="preserve"> to submitting RFR’s for reimbursement.</w:t>
      </w:r>
    </w:p>
    <w:p w14:paraId="48A77F27" w14:textId="77777777" w:rsidR="007556D3" w:rsidRPr="008404F1" w:rsidRDefault="007556D3" w:rsidP="007556D3">
      <w:pPr>
        <w:rPr>
          <w:rFonts w:asciiTheme="majorHAnsi" w:hAnsiTheme="majorHAnsi" w:cstheme="majorHAnsi"/>
          <w:szCs w:val="24"/>
        </w:rPr>
      </w:pPr>
    </w:p>
    <w:p w14:paraId="5CC5D934" w14:textId="77777777" w:rsidR="007556D3" w:rsidRPr="008404F1" w:rsidRDefault="007556D3" w:rsidP="007556D3">
      <w:pPr>
        <w:tabs>
          <w:tab w:val="left" w:pos="1440"/>
        </w:tabs>
        <w:rPr>
          <w:rFonts w:asciiTheme="majorHAnsi" w:hAnsiTheme="majorHAnsi" w:cstheme="majorHAnsi"/>
          <w:szCs w:val="24"/>
        </w:rPr>
      </w:pPr>
      <w:r w:rsidRPr="008404F1">
        <w:rPr>
          <w:rFonts w:asciiTheme="majorHAnsi" w:hAnsiTheme="majorHAnsi" w:cstheme="majorHAnsi"/>
          <w:szCs w:val="24"/>
        </w:rPr>
        <w:t xml:space="preserve">Third Party In-Kind Contributions </w:t>
      </w:r>
    </w:p>
    <w:p w14:paraId="2D2A7828" w14:textId="77777777" w:rsidR="007556D3" w:rsidRPr="008404F1" w:rsidRDefault="007556D3" w:rsidP="007556D3">
      <w:pPr>
        <w:rPr>
          <w:rFonts w:asciiTheme="majorHAnsi" w:hAnsiTheme="majorHAnsi" w:cstheme="majorHAnsi"/>
          <w:szCs w:val="24"/>
        </w:rPr>
      </w:pPr>
    </w:p>
    <w:p w14:paraId="51506F52" w14:textId="77777777" w:rsidR="007556D3" w:rsidRPr="008404F1" w:rsidRDefault="007556D3" w:rsidP="007556D3">
      <w:pPr>
        <w:ind w:left="720" w:hanging="720"/>
        <w:rPr>
          <w:rFonts w:asciiTheme="majorHAnsi" w:hAnsiTheme="majorHAnsi" w:cstheme="majorHAnsi"/>
          <w:szCs w:val="24"/>
        </w:rPr>
      </w:pPr>
      <w:r w:rsidRPr="008404F1">
        <w:rPr>
          <w:rFonts w:asciiTheme="majorHAnsi" w:hAnsiTheme="majorHAnsi" w:cstheme="majorHAnsi"/>
          <w:szCs w:val="24"/>
        </w:rPr>
        <w:t>A.</w:t>
      </w:r>
      <w:r w:rsidRPr="008404F1">
        <w:rPr>
          <w:rFonts w:asciiTheme="majorHAnsi" w:hAnsiTheme="majorHAnsi" w:cstheme="majorHAnsi"/>
          <w:szCs w:val="24"/>
        </w:rPr>
        <w:tab/>
        <w:t>All in-kind contributions and valuation methods must be documented.</w:t>
      </w:r>
    </w:p>
    <w:p w14:paraId="15CB7FFF" w14:textId="77777777" w:rsidR="007556D3" w:rsidRPr="008404F1" w:rsidRDefault="007556D3" w:rsidP="007556D3">
      <w:pPr>
        <w:rPr>
          <w:rFonts w:asciiTheme="majorHAnsi" w:hAnsiTheme="majorHAnsi" w:cstheme="majorHAnsi"/>
          <w:szCs w:val="24"/>
        </w:rPr>
      </w:pPr>
    </w:p>
    <w:p w14:paraId="3AFA1FFF" w14:textId="77777777" w:rsidR="007556D3" w:rsidRPr="008404F1" w:rsidRDefault="007556D3" w:rsidP="007556D3">
      <w:pPr>
        <w:ind w:left="720"/>
        <w:rPr>
          <w:rFonts w:asciiTheme="majorHAnsi" w:hAnsiTheme="majorHAnsi" w:cstheme="majorHAnsi"/>
          <w:szCs w:val="24"/>
        </w:rPr>
      </w:pPr>
      <w:r w:rsidRPr="008404F1">
        <w:rPr>
          <w:rFonts w:asciiTheme="majorHAnsi" w:hAnsiTheme="majorHAnsi" w:cstheme="majorHAnsi"/>
          <w:szCs w:val="24"/>
        </w:rPr>
        <w:t xml:space="preserve">For example, if an individual’s service or time is treated as an in-kind contribution for the match, this must be documented as support for the in-kind </w:t>
      </w:r>
      <w:r w:rsidRPr="008404F1">
        <w:rPr>
          <w:rFonts w:asciiTheme="majorHAnsi" w:hAnsiTheme="majorHAnsi" w:cstheme="majorHAnsi"/>
          <w:szCs w:val="24"/>
        </w:rPr>
        <w:lastRenderedPageBreak/>
        <w:t>contribution.  For an individual’s time provided by an organization, the calculation of the wages and benefits must be based on the same method that is used by the donating organization in paying the individual.  If Fair Market Value (FMV) is used for equipment or facilities, the valuation method must be documented.</w:t>
      </w:r>
    </w:p>
    <w:p w14:paraId="28AA429E" w14:textId="1852ABED" w:rsidR="007556D3" w:rsidRPr="008404F1" w:rsidRDefault="007556D3" w:rsidP="007556D3">
      <w:pPr>
        <w:spacing w:before="120" w:after="120"/>
        <w:ind w:left="720"/>
        <w:rPr>
          <w:rFonts w:asciiTheme="majorHAnsi" w:hAnsiTheme="majorHAnsi" w:cstheme="majorHAnsi"/>
          <w:szCs w:val="24"/>
        </w:rPr>
      </w:pPr>
      <w:r w:rsidRPr="008404F1">
        <w:rPr>
          <w:rFonts w:asciiTheme="majorHAnsi" w:hAnsiTheme="majorHAnsi" w:cstheme="majorHAnsi"/>
          <w:szCs w:val="24"/>
        </w:rPr>
        <w:t xml:space="preserve">The following are examples of </w:t>
      </w:r>
      <w:r w:rsidR="0067261D" w:rsidRPr="0067261D">
        <w:rPr>
          <w:rFonts w:asciiTheme="majorHAnsi" w:hAnsiTheme="majorHAnsi" w:cstheme="majorHAnsi"/>
          <w:szCs w:val="24"/>
        </w:rPr>
        <w:t>third-party</w:t>
      </w:r>
      <w:r w:rsidRPr="008404F1">
        <w:rPr>
          <w:rFonts w:asciiTheme="majorHAnsi" w:hAnsiTheme="majorHAnsi" w:cstheme="majorHAnsi"/>
          <w:szCs w:val="24"/>
        </w:rPr>
        <w:t xml:space="preserve"> in-kind contributions and the valuation method:</w:t>
      </w:r>
    </w:p>
    <w:p w14:paraId="26CA7E18" w14:textId="77777777" w:rsidR="007556D3" w:rsidRPr="008404F1" w:rsidRDefault="007556D3" w:rsidP="007556D3">
      <w:pPr>
        <w:widowControl/>
        <w:numPr>
          <w:ilvl w:val="0"/>
          <w:numId w:val="19"/>
        </w:numPr>
        <w:overflowPunct w:val="0"/>
        <w:autoSpaceDE w:val="0"/>
        <w:autoSpaceDN w:val="0"/>
        <w:adjustRightInd w:val="0"/>
        <w:spacing w:before="120" w:after="120"/>
        <w:textAlignment w:val="baseline"/>
        <w:rPr>
          <w:rFonts w:asciiTheme="majorHAnsi" w:hAnsiTheme="majorHAnsi" w:cstheme="majorHAnsi"/>
          <w:szCs w:val="24"/>
        </w:rPr>
      </w:pPr>
      <w:r w:rsidRPr="008404F1">
        <w:rPr>
          <w:rFonts w:asciiTheme="majorHAnsi" w:hAnsiTheme="majorHAnsi" w:cstheme="majorHAnsi"/>
          <w:szCs w:val="24"/>
        </w:rPr>
        <w:t xml:space="preserve">Volunteer services provided by individuals. These are based on fair market value of the service provided.  The value is not based on the potential or actual earning ability of the volunteer who performed the service.  </w:t>
      </w:r>
    </w:p>
    <w:p w14:paraId="41541844" w14:textId="77777777" w:rsidR="007556D3" w:rsidRPr="008404F1" w:rsidRDefault="007556D3" w:rsidP="007556D3">
      <w:pPr>
        <w:spacing w:before="120" w:after="120"/>
        <w:ind w:left="1440"/>
        <w:rPr>
          <w:rFonts w:asciiTheme="majorHAnsi" w:hAnsiTheme="majorHAnsi" w:cstheme="majorHAnsi"/>
          <w:szCs w:val="24"/>
        </w:rPr>
      </w:pPr>
      <w:r w:rsidRPr="008404F1">
        <w:rPr>
          <w:rFonts w:asciiTheme="majorHAnsi" w:hAnsiTheme="majorHAnsi" w:cstheme="majorHAnsi"/>
          <w:szCs w:val="24"/>
        </w:rPr>
        <w:t>For example, if an attorney assists with landscaping, the value of the attorney’s in-kind time cannot be based on the attorney’s hourly billing rate.</w:t>
      </w:r>
    </w:p>
    <w:p w14:paraId="5233AF5C" w14:textId="369A5573" w:rsidR="007556D3" w:rsidRPr="008404F1" w:rsidRDefault="007556D3" w:rsidP="007556D3">
      <w:pPr>
        <w:widowControl/>
        <w:numPr>
          <w:ilvl w:val="0"/>
          <w:numId w:val="19"/>
        </w:numPr>
        <w:overflowPunct w:val="0"/>
        <w:autoSpaceDE w:val="0"/>
        <w:autoSpaceDN w:val="0"/>
        <w:adjustRightInd w:val="0"/>
        <w:spacing w:before="120" w:after="120"/>
        <w:textAlignment w:val="baseline"/>
        <w:rPr>
          <w:rFonts w:asciiTheme="majorHAnsi" w:hAnsiTheme="majorHAnsi" w:cstheme="majorHAnsi"/>
          <w:szCs w:val="24"/>
        </w:rPr>
      </w:pPr>
      <w:r w:rsidRPr="008404F1">
        <w:rPr>
          <w:rFonts w:asciiTheme="majorHAnsi" w:hAnsiTheme="majorHAnsi" w:cstheme="majorHAnsi"/>
          <w:szCs w:val="24"/>
        </w:rPr>
        <w:t xml:space="preserve">Services provided by employees of another organization.  These are the actual </w:t>
      </w:r>
      <w:r w:rsidR="0067261D" w:rsidRPr="0067261D">
        <w:rPr>
          <w:rFonts w:asciiTheme="majorHAnsi" w:hAnsiTheme="majorHAnsi" w:cstheme="majorHAnsi"/>
          <w:szCs w:val="24"/>
        </w:rPr>
        <w:t>costs</w:t>
      </w:r>
      <w:r w:rsidRPr="008404F1">
        <w:rPr>
          <w:rFonts w:asciiTheme="majorHAnsi" w:hAnsiTheme="majorHAnsi" w:cstheme="majorHAnsi"/>
          <w:szCs w:val="24"/>
        </w:rPr>
        <w:t xml:space="preserve"> incurred by the employing organization for salary and benefits.  The value cannot include organizational overhead.</w:t>
      </w:r>
    </w:p>
    <w:p w14:paraId="23DB4147" w14:textId="77777777" w:rsidR="007556D3" w:rsidRPr="008404F1" w:rsidRDefault="007556D3" w:rsidP="007556D3">
      <w:pPr>
        <w:widowControl/>
        <w:numPr>
          <w:ilvl w:val="0"/>
          <w:numId w:val="19"/>
        </w:numPr>
        <w:overflowPunct w:val="0"/>
        <w:autoSpaceDE w:val="0"/>
        <w:autoSpaceDN w:val="0"/>
        <w:adjustRightInd w:val="0"/>
        <w:spacing w:before="120" w:after="120"/>
        <w:textAlignment w:val="baseline"/>
        <w:rPr>
          <w:rFonts w:asciiTheme="majorHAnsi" w:hAnsiTheme="majorHAnsi" w:cstheme="majorHAnsi"/>
          <w:szCs w:val="24"/>
        </w:rPr>
      </w:pPr>
      <w:r w:rsidRPr="008404F1">
        <w:rPr>
          <w:rFonts w:asciiTheme="majorHAnsi" w:hAnsiTheme="majorHAnsi" w:cstheme="majorHAnsi"/>
          <w:szCs w:val="24"/>
        </w:rPr>
        <w:t>Donated supplies. These are based on FMV for the same products. The valuation must take into consideration the volume of items and the condition of the items.</w:t>
      </w:r>
    </w:p>
    <w:p w14:paraId="2D640701" w14:textId="77777777" w:rsidR="007556D3" w:rsidRPr="008404F1" w:rsidRDefault="007556D3" w:rsidP="007556D3">
      <w:pPr>
        <w:widowControl/>
        <w:numPr>
          <w:ilvl w:val="0"/>
          <w:numId w:val="19"/>
        </w:numPr>
        <w:overflowPunct w:val="0"/>
        <w:autoSpaceDE w:val="0"/>
        <w:autoSpaceDN w:val="0"/>
        <w:adjustRightInd w:val="0"/>
        <w:spacing w:before="120" w:after="120"/>
        <w:textAlignment w:val="baseline"/>
        <w:rPr>
          <w:rFonts w:asciiTheme="majorHAnsi" w:hAnsiTheme="majorHAnsi" w:cstheme="majorHAnsi"/>
          <w:szCs w:val="24"/>
        </w:rPr>
      </w:pPr>
      <w:r w:rsidRPr="008404F1">
        <w:rPr>
          <w:rFonts w:asciiTheme="majorHAnsi" w:hAnsiTheme="majorHAnsi" w:cstheme="majorHAnsi"/>
          <w:szCs w:val="24"/>
        </w:rPr>
        <w:t xml:space="preserve">Donated equipment. If the title to the asset does transfer, then FMV needs to be determined.  However, authorization must be obtained from the awarding agency if the entire FMV can be used as an in-kind contribution or if only the standard Use Allowance may be used.  </w:t>
      </w:r>
    </w:p>
    <w:p w14:paraId="716D6C67" w14:textId="77777777" w:rsidR="007556D3" w:rsidRPr="008404F1" w:rsidRDefault="007556D3" w:rsidP="007556D3">
      <w:pPr>
        <w:spacing w:before="120" w:after="120"/>
        <w:ind w:left="1440"/>
        <w:rPr>
          <w:rFonts w:asciiTheme="majorHAnsi" w:hAnsiTheme="majorHAnsi" w:cstheme="majorHAnsi"/>
          <w:szCs w:val="24"/>
        </w:rPr>
      </w:pPr>
      <w:r w:rsidRPr="008404F1">
        <w:rPr>
          <w:rFonts w:asciiTheme="majorHAnsi" w:hAnsiTheme="majorHAnsi" w:cstheme="majorHAnsi"/>
          <w:szCs w:val="24"/>
        </w:rPr>
        <w:t>If the title of the asset does not transfer, then the FMV of renting/leasing such asset may be used as an in-kind contribution.</w:t>
      </w:r>
    </w:p>
    <w:p w14:paraId="0DE4B0B8" w14:textId="59CCF903" w:rsidR="007556D3" w:rsidRPr="008404F1" w:rsidRDefault="007556D3" w:rsidP="007556D3">
      <w:pPr>
        <w:widowControl/>
        <w:numPr>
          <w:ilvl w:val="0"/>
          <w:numId w:val="19"/>
        </w:numPr>
        <w:overflowPunct w:val="0"/>
        <w:autoSpaceDE w:val="0"/>
        <w:autoSpaceDN w:val="0"/>
        <w:adjustRightInd w:val="0"/>
        <w:spacing w:before="120" w:after="120"/>
        <w:textAlignment w:val="baseline"/>
        <w:rPr>
          <w:rFonts w:asciiTheme="majorHAnsi" w:hAnsiTheme="majorHAnsi" w:cstheme="majorHAnsi"/>
          <w:szCs w:val="24"/>
        </w:rPr>
      </w:pPr>
      <w:r w:rsidRPr="008404F1">
        <w:rPr>
          <w:rFonts w:asciiTheme="majorHAnsi" w:hAnsiTheme="majorHAnsi" w:cstheme="majorHAnsi"/>
          <w:szCs w:val="24"/>
        </w:rPr>
        <w:t xml:space="preserve">Donated facilities. These must be treated </w:t>
      </w:r>
      <w:r w:rsidR="0067261D" w:rsidRPr="0067261D">
        <w:rPr>
          <w:rFonts w:asciiTheme="majorHAnsi" w:hAnsiTheme="majorHAnsi" w:cstheme="majorHAnsi"/>
          <w:szCs w:val="24"/>
        </w:rPr>
        <w:t>like</w:t>
      </w:r>
      <w:r w:rsidRPr="008404F1">
        <w:rPr>
          <w:rFonts w:asciiTheme="majorHAnsi" w:hAnsiTheme="majorHAnsi" w:cstheme="majorHAnsi"/>
          <w:szCs w:val="24"/>
        </w:rPr>
        <w:t xml:space="preserve"> that of donated equipment.  Facility structures may be considered in-kind contributions if the structure is available to others to rent/lease and is not used as part of the organization’s daily operations.  </w:t>
      </w:r>
    </w:p>
    <w:p w14:paraId="195C3BB8" w14:textId="77777777" w:rsidR="007556D3" w:rsidRPr="008404F1" w:rsidRDefault="007556D3" w:rsidP="007556D3">
      <w:pPr>
        <w:spacing w:before="120" w:after="120"/>
        <w:ind w:left="2160" w:hanging="720"/>
        <w:rPr>
          <w:rFonts w:asciiTheme="majorHAnsi" w:hAnsiTheme="majorHAnsi" w:cstheme="majorHAnsi"/>
          <w:szCs w:val="24"/>
        </w:rPr>
      </w:pPr>
      <w:r w:rsidRPr="008404F1">
        <w:rPr>
          <w:rFonts w:asciiTheme="majorHAnsi" w:hAnsiTheme="majorHAnsi" w:cstheme="majorHAnsi"/>
          <w:szCs w:val="24"/>
        </w:rPr>
        <w:t>a.</w:t>
      </w:r>
      <w:r w:rsidRPr="008404F1">
        <w:rPr>
          <w:rFonts w:asciiTheme="majorHAnsi" w:hAnsiTheme="majorHAnsi" w:cstheme="majorHAnsi"/>
          <w:szCs w:val="24"/>
        </w:rPr>
        <w:tab/>
        <w:t>For example, a non-profit organization owns a conference facility that is rented to the public.</w:t>
      </w:r>
    </w:p>
    <w:p w14:paraId="026BB027" w14:textId="77777777" w:rsidR="007556D3" w:rsidRPr="008404F1" w:rsidRDefault="007556D3" w:rsidP="007556D3">
      <w:pPr>
        <w:spacing w:before="120" w:after="120"/>
        <w:ind w:left="2160" w:hanging="720"/>
        <w:rPr>
          <w:rFonts w:asciiTheme="majorHAnsi" w:hAnsiTheme="majorHAnsi" w:cstheme="majorHAnsi"/>
          <w:szCs w:val="24"/>
        </w:rPr>
      </w:pPr>
      <w:r w:rsidRPr="008404F1">
        <w:rPr>
          <w:rFonts w:asciiTheme="majorHAnsi" w:hAnsiTheme="majorHAnsi" w:cstheme="majorHAnsi"/>
          <w:szCs w:val="24"/>
        </w:rPr>
        <w:t>b.</w:t>
      </w:r>
      <w:r w:rsidRPr="008404F1">
        <w:rPr>
          <w:rFonts w:asciiTheme="majorHAnsi" w:hAnsiTheme="majorHAnsi" w:cstheme="majorHAnsi"/>
          <w:szCs w:val="24"/>
        </w:rPr>
        <w:tab/>
        <w:t>If the non-profit donates the conference facility for program events, the FMV rental cost can be considered an in-kind contribution. However, if the non-profit has a meeting room within that facility that they use to discuss program events, the meeting room cannot be considered an in-kind contribution.</w:t>
      </w:r>
    </w:p>
    <w:p w14:paraId="78518562" w14:textId="77777777" w:rsidR="007556D3" w:rsidRPr="008404F1" w:rsidRDefault="007556D3" w:rsidP="007556D3">
      <w:pPr>
        <w:rPr>
          <w:rFonts w:asciiTheme="majorHAnsi" w:hAnsiTheme="majorHAnsi" w:cstheme="majorHAnsi"/>
          <w:szCs w:val="24"/>
        </w:rPr>
      </w:pPr>
    </w:p>
    <w:p w14:paraId="6A76E9CD" w14:textId="77777777" w:rsidR="007556D3" w:rsidRPr="008404F1" w:rsidRDefault="007556D3" w:rsidP="007556D3">
      <w:pPr>
        <w:rPr>
          <w:rFonts w:asciiTheme="majorHAnsi" w:hAnsiTheme="majorHAnsi" w:cstheme="majorHAnsi"/>
          <w:szCs w:val="24"/>
        </w:rPr>
      </w:pPr>
      <w:r w:rsidRPr="008404F1">
        <w:rPr>
          <w:rFonts w:asciiTheme="majorHAnsi" w:hAnsiTheme="majorHAnsi" w:cstheme="majorHAnsi"/>
          <w:szCs w:val="24"/>
        </w:rPr>
        <w:t xml:space="preserve">Accounting Procedures </w:t>
      </w:r>
    </w:p>
    <w:p w14:paraId="6EF44F49" w14:textId="77777777" w:rsidR="007556D3" w:rsidRPr="008404F1" w:rsidRDefault="007556D3" w:rsidP="007556D3">
      <w:pPr>
        <w:rPr>
          <w:rFonts w:asciiTheme="majorHAnsi" w:hAnsiTheme="majorHAnsi" w:cstheme="majorHAnsi"/>
          <w:szCs w:val="24"/>
        </w:rPr>
      </w:pPr>
    </w:p>
    <w:p w14:paraId="2D92A05A" w14:textId="77777777" w:rsidR="007556D3" w:rsidRPr="008404F1" w:rsidRDefault="007556D3" w:rsidP="007556D3">
      <w:pPr>
        <w:ind w:left="720" w:hanging="720"/>
        <w:rPr>
          <w:rFonts w:asciiTheme="majorHAnsi" w:hAnsiTheme="majorHAnsi" w:cstheme="majorHAnsi"/>
          <w:szCs w:val="24"/>
        </w:rPr>
      </w:pPr>
      <w:r w:rsidRPr="008404F1">
        <w:rPr>
          <w:rFonts w:asciiTheme="majorHAnsi" w:hAnsiTheme="majorHAnsi" w:cstheme="majorHAnsi"/>
          <w:szCs w:val="24"/>
        </w:rPr>
        <w:t>A.</w:t>
      </w:r>
      <w:r w:rsidRPr="008404F1">
        <w:rPr>
          <w:rFonts w:asciiTheme="majorHAnsi" w:hAnsiTheme="majorHAnsi" w:cstheme="majorHAnsi"/>
          <w:szCs w:val="24"/>
        </w:rPr>
        <w:tab/>
        <w:t>Accounting for Local Match by Cash Receipt</w:t>
      </w:r>
    </w:p>
    <w:p w14:paraId="6D1E67D9" w14:textId="62E3914D" w:rsidR="007556D3" w:rsidRPr="008404F1" w:rsidRDefault="007556D3" w:rsidP="007556D3">
      <w:pPr>
        <w:spacing w:before="120" w:after="120"/>
        <w:ind w:left="1440" w:hanging="720"/>
        <w:rPr>
          <w:rFonts w:asciiTheme="majorHAnsi" w:hAnsiTheme="majorHAnsi" w:cstheme="majorHAnsi"/>
          <w:szCs w:val="24"/>
        </w:rPr>
      </w:pPr>
      <w:r w:rsidRPr="008404F1">
        <w:rPr>
          <w:rFonts w:asciiTheme="majorHAnsi" w:hAnsiTheme="majorHAnsi" w:cstheme="majorHAnsi"/>
          <w:szCs w:val="24"/>
        </w:rPr>
        <w:t>1.</w:t>
      </w:r>
      <w:r w:rsidRPr="008404F1">
        <w:rPr>
          <w:rFonts w:asciiTheme="majorHAnsi" w:hAnsiTheme="majorHAnsi" w:cstheme="majorHAnsi"/>
          <w:szCs w:val="24"/>
        </w:rPr>
        <w:tab/>
        <w:t xml:space="preserve">After the local entity sends in the non-federal matching funds to </w:t>
      </w:r>
      <w:r w:rsidR="00E255F0">
        <w:rPr>
          <w:rFonts w:asciiTheme="majorHAnsi" w:hAnsiTheme="majorHAnsi" w:cstheme="majorHAnsi"/>
          <w:szCs w:val="24"/>
        </w:rPr>
        <w:t>AGENCY</w:t>
      </w:r>
      <w:r w:rsidRPr="008404F1">
        <w:rPr>
          <w:rFonts w:asciiTheme="majorHAnsi" w:hAnsiTheme="majorHAnsi" w:cstheme="majorHAnsi"/>
          <w:szCs w:val="24"/>
        </w:rPr>
        <w:t xml:space="preserve"> in support of its local match requirement, </w:t>
      </w:r>
      <w:r w:rsidR="00E255F0">
        <w:rPr>
          <w:rFonts w:asciiTheme="majorHAnsi" w:hAnsiTheme="majorHAnsi" w:cstheme="majorHAnsi"/>
          <w:szCs w:val="24"/>
        </w:rPr>
        <w:t>AGENCY</w:t>
      </w:r>
      <w:r w:rsidRPr="008404F1">
        <w:rPr>
          <w:rFonts w:asciiTheme="majorHAnsi" w:hAnsiTheme="majorHAnsi" w:cstheme="majorHAnsi"/>
          <w:szCs w:val="24"/>
        </w:rPr>
        <w:t xml:space="preserve"> records the receipt using a local revenue source.</w:t>
      </w:r>
    </w:p>
    <w:p w14:paraId="4282D0CA" w14:textId="77777777" w:rsidR="007556D3" w:rsidRPr="008404F1" w:rsidRDefault="007556D3" w:rsidP="007556D3">
      <w:pPr>
        <w:rPr>
          <w:rFonts w:asciiTheme="majorHAnsi" w:hAnsiTheme="majorHAnsi" w:cstheme="majorHAnsi"/>
          <w:szCs w:val="24"/>
        </w:rPr>
      </w:pPr>
    </w:p>
    <w:p w14:paraId="2F90B105" w14:textId="6A64EB59" w:rsidR="007556D3" w:rsidRPr="008404F1" w:rsidRDefault="007556D3" w:rsidP="007556D3">
      <w:pPr>
        <w:ind w:left="720" w:hanging="720"/>
        <w:rPr>
          <w:rFonts w:asciiTheme="majorHAnsi" w:hAnsiTheme="majorHAnsi" w:cstheme="majorHAnsi"/>
          <w:szCs w:val="24"/>
        </w:rPr>
      </w:pPr>
      <w:r w:rsidRPr="008404F1">
        <w:rPr>
          <w:rFonts w:asciiTheme="majorHAnsi" w:hAnsiTheme="majorHAnsi" w:cstheme="majorHAnsi"/>
          <w:szCs w:val="24"/>
        </w:rPr>
        <w:t>B.</w:t>
      </w:r>
      <w:r w:rsidRPr="008404F1">
        <w:rPr>
          <w:rFonts w:asciiTheme="majorHAnsi" w:hAnsiTheme="majorHAnsi" w:cstheme="majorHAnsi"/>
          <w:szCs w:val="24"/>
        </w:rPr>
        <w:tab/>
        <w:t xml:space="preserve">Accounting for Local Match by Certification (On </w:t>
      </w:r>
      <w:r w:rsidR="00E255F0">
        <w:rPr>
          <w:rFonts w:asciiTheme="majorHAnsi" w:hAnsiTheme="majorHAnsi" w:cstheme="majorHAnsi"/>
          <w:szCs w:val="24"/>
        </w:rPr>
        <w:t>AGENCY</w:t>
      </w:r>
      <w:r w:rsidRPr="008404F1">
        <w:rPr>
          <w:rFonts w:asciiTheme="majorHAnsi" w:hAnsiTheme="majorHAnsi" w:cstheme="majorHAnsi"/>
          <w:szCs w:val="24"/>
        </w:rPr>
        <w:t xml:space="preserve"> Records)</w:t>
      </w:r>
    </w:p>
    <w:p w14:paraId="26E710E8" w14:textId="77777777" w:rsidR="00F92C05" w:rsidRPr="008404F1" w:rsidRDefault="007556D3" w:rsidP="00F92C05">
      <w:pPr>
        <w:spacing w:before="120" w:after="120"/>
        <w:ind w:left="1440" w:hanging="720"/>
        <w:rPr>
          <w:rFonts w:asciiTheme="majorHAnsi" w:hAnsiTheme="majorHAnsi" w:cstheme="majorHAnsi"/>
          <w:szCs w:val="24"/>
        </w:rPr>
      </w:pPr>
      <w:r w:rsidRPr="008404F1">
        <w:rPr>
          <w:rFonts w:asciiTheme="majorHAnsi" w:hAnsiTheme="majorHAnsi" w:cstheme="majorHAnsi"/>
          <w:szCs w:val="24"/>
        </w:rPr>
        <w:t>1.</w:t>
      </w:r>
      <w:r w:rsidRPr="008404F1">
        <w:rPr>
          <w:rFonts w:asciiTheme="majorHAnsi" w:hAnsiTheme="majorHAnsi" w:cstheme="majorHAnsi"/>
          <w:szCs w:val="24"/>
        </w:rPr>
        <w:tab/>
        <w:t>The Program Manager verifies that the local entity has the required match to support their Request for Reimbursement (RFR).</w:t>
      </w:r>
    </w:p>
    <w:p w14:paraId="3407B495" w14:textId="3B4C24CA" w:rsidR="007556D3" w:rsidRPr="008404F1" w:rsidRDefault="007556D3" w:rsidP="00F92C05">
      <w:pPr>
        <w:spacing w:before="120" w:after="120"/>
        <w:ind w:left="1440" w:hanging="720"/>
        <w:rPr>
          <w:rFonts w:asciiTheme="majorHAnsi" w:hAnsiTheme="majorHAnsi" w:cstheme="majorHAnsi"/>
          <w:szCs w:val="24"/>
        </w:rPr>
      </w:pPr>
      <w:r w:rsidRPr="008404F1">
        <w:rPr>
          <w:rFonts w:asciiTheme="majorHAnsi" w:hAnsiTheme="majorHAnsi" w:cstheme="majorHAnsi"/>
          <w:szCs w:val="24"/>
        </w:rPr>
        <w:t>2.</w:t>
      </w:r>
      <w:r w:rsidRPr="008404F1">
        <w:rPr>
          <w:rFonts w:asciiTheme="majorHAnsi" w:hAnsiTheme="majorHAnsi" w:cstheme="majorHAnsi"/>
          <w:szCs w:val="24"/>
        </w:rPr>
        <w:tab/>
      </w:r>
      <w:r w:rsidR="00E255F0">
        <w:rPr>
          <w:rFonts w:asciiTheme="majorHAnsi" w:hAnsiTheme="majorHAnsi" w:cstheme="majorHAnsi"/>
          <w:szCs w:val="24"/>
        </w:rPr>
        <w:t>AGENCY</w:t>
      </w:r>
      <w:r w:rsidRPr="008404F1">
        <w:rPr>
          <w:rFonts w:asciiTheme="majorHAnsi" w:hAnsiTheme="majorHAnsi" w:cstheme="majorHAnsi"/>
          <w:szCs w:val="24"/>
        </w:rPr>
        <w:t xml:space="preserve"> is the cognizant agency for the federal grant and reports the total </w:t>
      </w:r>
      <w:r w:rsidR="000564CA" w:rsidRPr="000564CA">
        <w:rPr>
          <w:rFonts w:asciiTheme="majorHAnsi" w:hAnsiTheme="majorHAnsi" w:cstheme="majorHAnsi"/>
          <w:szCs w:val="24"/>
        </w:rPr>
        <w:t>expenditure</w:t>
      </w:r>
      <w:r w:rsidRPr="008404F1">
        <w:rPr>
          <w:rFonts w:asciiTheme="majorHAnsi" w:hAnsiTheme="majorHAnsi" w:cstheme="majorHAnsi"/>
          <w:szCs w:val="24"/>
        </w:rPr>
        <w:t xml:space="preserve"> on its federal claim (RFR).</w:t>
      </w:r>
    </w:p>
    <w:p w14:paraId="26A77C17" w14:textId="77777777" w:rsidR="007556D3" w:rsidRPr="008404F1" w:rsidRDefault="007556D3" w:rsidP="007556D3">
      <w:pPr>
        <w:jc w:val="both"/>
        <w:rPr>
          <w:rFonts w:asciiTheme="majorHAnsi" w:hAnsiTheme="majorHAnsi" w:cstheme="majorHAnsi"/>
          <w:b/>
          <w:szCs w:val="24"/>
        </w:rPr>
      </w:pPr>
    </w:p>
    <w:p w14:paraId="02504E88" w14:textId="77777777" w:rsidR="007556D3" w:rsidRPr="008404F1" w:rsidRDefault="007556D3" w:rsidP="007556D3">
      <w:pPr>
        <w:ind w:left="5580"/>
        <w:jc w:val="both"/>
        <w:rPr>
          <w:rFonts w:asciiTheme="majorHAnsi" w:hAnsiTheme="majorHAnsi" w:cstheme="majorHAnsi"/>
          <w:b/>
          <w:szCs w:val="24"/>
        </w:rPr>
      </w:pPr>
    </w:p>
    <w:p w14:paraId="5DE17884" w14:textId="77777777" w:rsidR="007556D3" w:rsidRPr="008404F1" w:rsidRDefault="007556D3" w:rsidP="007556D3">
      <w:pPr>
        <w:ind w:left="5580"/>
        <w:jc w:val="both"/>
        <w:rPr>
          <w:rFonts w:asciiTheme="majorHAnsi" w:hAnsiTheme="majorHAnsi" w:cstheme="majorHAnsi"/>
          <w:b/>
          <w:szCs w:val="24"/>
        </w:rPr>
      </w:pPr>
    </w:p>
    <w:p w14:paraId="2DD95A3D" w14:textId="77777777" w:rsidR="007556D3" w:rsidRPr="008404F1" w:rsidRDefault="007556D3" w:rsidP="007556D3">
      <w:pPr>
        <w:ind w:left="5580"/>
        <w:jc w:val="both"/>
        <w:rPr>
          <w:rFonts w:asciiTheme="majorHAnsi" w:hAnsiTheme="majorHAnsi" w:cstheme="majorHAnsi"/>
          <w:b/>
          <w:szCs w:val="24"/>
        </w:rPr>
      </w:pPr>
    </w:p>
    <w:p w14:paraId="0667B16D" w14:textId="77777777" w:rsidR="007556D3" w:rsidRPr="008404F1" w:rsidRDefault="007556D3" w:rsidP="007556D3">
      <w:pPr>
        <w:ind w:left="5580"/>
        <w:jc w:val="both"/>
        <w:rPr>
          <w:rFonts w:asciiTheme="majorHAnsi" w:hAnsiTheme="majorHAnsi" w:cstheme="majorHAnsi"/>
          <w:b/>
          <w:szCs w:val="24"/>
        </w:rPr>
      </w:pPr>
    </w:p>
    <w:p w14:paraId="530E5F37" w14:textId="77777777" w:rsidR="007556D3" w:rsidRPr="008404F1" w:rsidRDefault="007556D3" w:rsidP="007556D3">
      <w:pPr>
        <w:ind w:left="5580"/>
        <w:jc w:val="both"/>
        <w:rPr>
          <w:rFonts w:asciiTheme="majorHAnsi" w:hAnsiTheme="majorHAnsi" w:cstheme="majorHAnsi"/>
          <w:b/>
          <w:szCs w:val="24"/>
        </w:rPr>
      </w:pPr>
    </w:p>
    <w:p w14:paraId="696798CB" w14:textId="77777777" w:rsidR="007556D3" w:rsidRPr="008404F1" w:rsidRDefault="007556D3" w:rsidP="007556D3">
      <w:pPr>
        <w:ind w:left="5580"/>
        <w:jc w:val="both"/>
        <w:rPr>
          <w:rFonts w:asciiTheme="majorHAnsi" w:hAnsiTheme="majorHAnsi" w:cstheme="majorHAnsi"/>
          <w:b/>
          <w:szCs w:val="24"/>
        </w:rPr>
      </w:pPr>
    </w:p>
    <w:p w14:paraId="465D9F74" w14:textId="77777777" w:rsidR="007556D3" w:rsidRPr="008404F1" w:rsidRDefault="007556D3" w:rsidP="007556D3">
      <w:pPr>
        <w:ind w:left="5580"/>
        <w:jc w:val="both"/>
        <w:rPr>
          <w:rFonts w:asciiTheme="majorHAnsi" w:hAnsiTheme="majorHAnsi" w:cstheme="majorHAnsi"/>
          <w:b/>
          <w:szCs w:val="24"/>
        </w:rPr>
      </w:pPr>
    </w:p>
    <w:p w14:paraId="10BAFAB6" w14:textId="77777777" w:rsidR="007556D3" w:rsidRPr="008404F1" w:rsidRDefault="007556D3" w:rsidP="007556D3">
      <w:pPr>
        <w:ind w:left="5580"/>
        <w:jc w:val="both"/>
        <w:rPr>
          <w:rFonts w:asciiTheme="majorHAnsi" w:hAnsiTheme="majorHAnsi" w:cstheme="majorHAnsi"/>
          <w:b/>
          <w:szCs w:val="24"/>
        </w:rPr>
      </w:pPr>
    </w:p>
    <w:p w14:paraId="7030DC39" w14:textId="77777777" w:rsidR="007556D3" w:rsidRPr="008404F1" w:rsidRDefault="007556D3" w:rsidP="007556D3">
      <w:pPr>
        <w:ind w:left="5580"/>
        <w:jc w:val="both"/>
        <w:rPr>
          <w:rFonts w:asciiTheme="majorHAnsi" w:hAnsiTheme="majorHAnsi" w:cstheme="majorHAnsi"/>
          <w:b/>
          <w:szCs w:val="24"/>
        </w:rPr>
      </w:pPr>
    </w:p>
    <w:p w14:paraId="1D7D7B2F" w14:textId="77777777" w:rsidR="007556D3" w:rsidRPr="008404F1" w:rsidRDefault="007556D3" w:rsidP="007556D3">
      <w:pPr>
        <w:ind w:left="5580"/>
        <w:jc w:val="both"/>
        <w:rPr>
          <w:rFonts w:asciiTheme="majorHAnsi" w:hAnsiTheme="majorHAnsi" w:cstheme="majorHAnsi"/>
          <w:b/>
          <w:szCs w:val="24"/>
        </w:rPr>
      </w:pPr>
    </w:p>
    <w:p w14:paraId="71EB72F1" w14:textId="77777777" w:rsidR="007556D3" w:rsidRPr="008404F1" w:rsidRDefault="007556D3" w:rsidP="007556D3">
      <w:pPr>
        <w:ind w:left="5580"/>
        <w:jc w:val="both"/>
        <w:rPr>
          <w:rFonts w:asciiTheme="majorHAnsi" w:hAnsiTheme="majorHAnsi" w:cstheme="majorHAnsi"/>
          <w:b/>
          <w:szCs w:val="24"/>
        </w:rPr>
      </w:pPr>
    </w:p>
    <w:p w14:paraId="70A58295" w14:textId="77777777" w:rsidR="007556D3" w:rsidRPr="008404F1" w:rsidRDefault="007556D3" w:rsidP="007556D3">
      <w:pPr>
        <w:ind w:left="5580"/>
        <w:jc w:val="both"/>
        <w:rPr>
          <w:rFonts w:asciiTheme="majorHAnsi" w:hAnsiTheme="majorHAnsi" w:cstheme="majorHAnsi"/>
          <w:b/>
          <w:szCs w:val="24"/>
        </w:rPr>
      </w:pPr>
    </w:p>
    <w:p w14:paraId="188F71DC" w14:textId="77777777" w:rsidR="007556D3" w:rsidRPr="008404F1" w:rsidRDefault="007556D3" w:rsidP="007556D3">
      <w:pPr>
        <w:ind w:left="5580"/>
        <w:jc w:val="both"/>
        <w:rPr>
          <w:rFonts w:asciiTheme="majorHAnsi" w:hAnsiTheme="majorHAnsi" w:cstheme="majorHAnsi"/>
          <w:b/>
          <w:szCs w:val="24"/>
        </w:rPr>
      </w:pPr>
    </w:p>
    <w:p w14:paraId="520FD5C5" w14:textId="77777777" w:rsidR="007556D3" w:rsidRPr="008404F1" w:rsidRDefault="007556D3" w:rsidP="007556D3">
      <w:pPr>
        <w:ind w:left="5580"/>
        <w:jc w:val="both"/>
        <w:rPr>
          <w:rFonts w:asciiTheme="majorHAnsi" w:hAnsiTheme="majorHAnsi" w:cstheme="majorHAnsi"/>
          <w:b/>
          <w:szCs w:val="24"/>
        </w:rPr>
      </w:pPr>
    </w:p>
    <w:p w14:paraId="4488C008" w14:textId="77777777" w:rsidR="007556D3" w:rsidRPr="007556D3" w:rsidRDefault="007556D3" w:rsidP="007556D3">
      <w:pPr>
        <w:ind w:left="5580"/>
        <w:jc w:val="both"/>
        <w:rPr>
          <w:b/>
          <w:sz w:val="22"/>
          <w:szCs w:val="22"/>
        </w:rPr>
      </w:pPr>
    </w:p>
    <w:sectPr w:rsidR="007556D3" w:rsidRPr="007556D3" w:rsidSect="00C552AC">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ED05D" w14:textId="77777777" w:rsidR="00D974BF" w:rsidRDefault="00D974BF" w:rsidP="000A09C8">
      <w:r>
        <w:separator/>
      </w:r>
    </w:p>
  </w:endnote>
  <w:endnote w:type="continuationSeparator" w:id="0">
    <w:p w14:paraId="1FEA3CBC" w14:textId="77777777" w:rsidR="00D974BF" w:rsidRDefault="00D974BF" w:rsidP="000A0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6ACCA" w14:textId="77777777" w:rsidR="00DB0DA7" w:rsidRDefault="00DB0DA7" w:rsidP="006F1A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BE79E3" w14:textId="77777777" w:rsidR="00DB0DA7" w:rsidRDefault="00DB0DA7" w:rsidP="000A09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84731449"/>
      <w:docPartObj>
        <w:docPartGallery w:val="Page Numbers (Bottom of Page)"/>
        <w:docPartUnique/>
      </w:docPartObj>
    </w:sdtPr>
    <w:sdtEndPr>
      <w:rPr>
        <w:rFonts w:ascii="Calibri" w:hAnsi="Calibri" w:cs="Calibri"/>
      </w:rPr>
    </w:sdtEndPr>
    <w:sdtContent>
      <w:sdt>
        <w:sdtPr>
          <w:rPr>
            <w:sz w:val="20"/>
          </w:rPr>
          <w:id w:val="860082579"/>
          <w:docPartObj>
            <w:docPartGallery w:val="Page Numbers (Top of Page)"/>
            <w:docPartUnique/>
          </w:docPartObj>
        </w:sdtPr>
        <w:sdtEndPr>
          <w:rPr>
            <w:rFonts w:ascii="Calibri" w:hAnsi="Calibri" w:cs="Calibri"/>
          </w:rPr>
        </w:sdtEndPr>
        <w:sdtContent>
          <w:p w14:paraId="0D842B8A" w14:textId="2F9F78D0" w:rsidR="00DB0DA7" w:rsidRPr="008404F1" w:rsidRDefault="00DB0DA7">
            <w:pPr>
              <w:pStyle w:val="Footer"/>
              <w:jc w:val="right"/>
              <w:rPr>
                <w:rFonts w:ascii="Calibri" w:hAnsi="Calibri" w:cs="Calibri"/>
                <w:sz w:val="20"/>
              </w:rPr>
            </w:pPr>
            <w:r w:rsidRPr="008404F1">
              <w:rPr>
                <w:rFonts w:ascii="Calibri" w:hAnsi="Calibri" w:cs="Calibri"/>
                <w:sz w:val="20"/>
              </w:rPr>
              <w:t xml:space="preserve">Page </w:t>
            </w:r>
            <w:r w:rsidRPr="008404F1">
              <w:rPr>
                <w:rFonts w:ascii="Calibri" w:hAnsi="Calibri" w:cs="Calibri"/>
                <w:bCs/>
                <w:sz w:val="20"/>
                <w:szCs w:val="24"/>
              </w:rPr>
              <w:fldChar w:fldCharType="begin"/>
            </w:r>
            <w:r w:rsidRPr="008404F1">
              <w:rPr>
                <w:rFonts w:ascii="Calibri" w:hAnsi="Calibri" w:cs="Calibri"/>
                <w:bCs/>
                <w:sz w:val="20"/>
              </w:rPr>
              <w:instrText xml:space="preserve"> PAGE </w:instrText>
            </w:r>
            <w:r w:rsidRPr="008404F1">
              <w:rPr>
                <w:rFonts w:ascii="Calibri" w:hAnsi="Calibri" w:cs="Calibri"/>
                <w:bCs/>
                <w:sz w:val="20"/>
                <w:szCs w:val="24"/>
              </w:rPr>
              <w:fldChar w:fldCharType="separate"/>
            </w:r>
            <w:r w:rsidR="000A7A74" w:rsidRPr="008404F1">
              <w:rPr>
                <w:rFonts w:ascii="Calibri" w:hAnsi="Calibri" w:cs="Calibri"/>
                <w:bCs/>
                <w:noProof/>
                <w:sz w:val="20"/>
              </w:rPr>
              <w:t>6</w:t>
            </w:r>
            <w:r w:rsidRPr="008404F1">
              <w:rPr>
                <w:rFonts w:ascii="Calibri" w:hAnsi="Calibri" w:cs="Calibri"/>
                <w:bCs/>
                <w:sz w:val="20"/>
                <w:szCs w:val="24"/>
              </w:rPr>
              <w:fldChar w:fldCharType="end"/>
            </w:r>
            <w:r w:rsidRPr="008404F1">
              <w:rPr>
                <w:rFonts w:ascii="Calibri" w:hAnsi="Calibri" w:cs="Calibri"/>
                <w:sz w:val="20"/>
              </w:rPr>
              <w:t xml:space="preserve"> of </w:t>
            </w:r>
            <w:r w:rsidRPr="008404F1">
              <w:rPr>
                <w:rFonts w:ascii="Calibri" w:hAnsi="Calibri" w:cs="Calibri"/>
                <w:bCs/>
                <w:sz w:val="20"/>
                <w:szCs w:val="24"/>
              </w:rPr>
              <w:fldChar w:fldCharType="begin"/>
            </w:r>
            <w:r w:rsidRPr="008404F1">
              <w:rPr>
                <w:rFonts w:ascii="Calibri" w:hAnsi="Calibri" w:cs="Calibri"/>
                <w:bCs/>
                <w:sz w:val="20"/>
              </w:rPr>
              <w:instrText xml:space="preserve"> NUMPAGES  </w:instrText>
            </w:r>
            <w:r w:rsidRPr="008404F1">
              <w:rPr>
                <w:rFonts w:ascii="Calibri" w:hAnsi="Calibri" w:cs="Calibri"/>
                <w:bCs/>
                <w:sz w:val="20"/>
                <w:szCs w:val="24"/>
              </w:rPr>
              <w:fldChar w:fldCharType="separate"/>
            </w:r>
            <w:r w:rsidR="000A7A74" w:rsidRPr="008404F1">
              <w:rPr>
                <w:rFonts w:ascii="Calibri" w:hAnsi="Calibri" w:cs="Calibri"/>
                <w:bCs/>
                <w:noProof/>
                <w:sz w:val="20"/>
              </w:rPr>
              <w:t>20</w:t>
            </w:r>
            <w:r w:rsidRPr="008404F1">
              <w:rPr>
                <w:rFonts w:ascii="Calibri" w:hAnsi="Calibri" w:cs="Calibri"/>
                <w:bCs/>
                <w:sz w:val="20"/>
                <w:szCs w:val="24"/>
              </w:rPr>
              <w:fldChar w:fldCharType="end"/>
            </w:r>
          </w:p>
        </w:sdtContent>
      </w:sdt>
    </w:sdtContent>
  </w:sdt>
  <w:p w14:paraId="6B17310E" w14:textId="77777777" w:rsidR="00DB0DA7" w:rsidRDefault="00DB0D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D99C" w14:textId="77777777" w:rsidR="008404F1" w:rsidRDefault="00840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7E820" w14:textId="77777777" w:rsidR="00D974BF" w:rsidRDefault="00D974BF" w:rsidP="000A09C8">
      <w:r>
        <w:separator/>
      </w:r>
    </w:p>
  </w:footnote>
  <w:footnote w:type="continuationSeparator" w:id="0">
    <w:p w14:paraId="202A6CE9" w14:textId="77777777" w:rsidR="00D974BF" w:rsidRDefault="00D974BF" w:rsidP="000A0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79A20" w14:textId="77777777" w:rsidR="008404F1" w:rsidRDefault="008404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62EB" w14:textId="77777777" w:rsidR="008404F1" w:rsidRDefault="008404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6BBAC" w14:textId="77777777" w:rsidR="008404F1" w:rsidRDefault="008404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537"/>
    <w:multiLevelType w:val="multilevel"/>
    <w:tmpl w:val="84F42202"/>
    <w:lvl w:ilvl="0">
      <w:start w:val="1"/>
      <w:numFmt w:val="decimal"/>
      <w:lvlText w:val="%1."/>
      <w:lvlJc w:val="left"/>
      <w:pPr>
        <w:tabs>
          <w:tab w:val="num" w:pos="720"/>
        </w:tabs>
        <w:ind w:left="360" w:hanging="360"/>
      </w:pPr>
      <w:rPr>
        <w:rFonts w:cs="Times New Roman" w:hint="default"/>
        <w:b w:val="0"/>
        <w:i w:val="0"/>
      </w:rPr>
    </w:lvl>
    <w:lvl w:ilvl="1">
      <w:start w:val="1"/>
      <w:numFmt w:val="decimal"/>
      <w:lvlText w:val="%2."/>
      <w:lvlJc w:val="left"/>
      <w:pPr>
        <w:tabs>
          <w:tab w:val="num" w:pos="1440"/>
        </w:tabs>
        <w:ind w:left="1440" w:hanging="720"/>
      </w:pPr>
      <w:rPr>
        <w:rFonts w:ascii="Times New Roman" w:eastAsia="Times New Roman" w:hAnsi="Times New Roman" w:cs="Times New Roman"/>
        <w:b w:val="0"/>
        <w:i w:val="0"/>
        <w:u w:val="none"/>
      </w:rPr>
    </w:lvl>
    <w:lvl w:ilvl="2">
      <w:start w:val="1"/>
      <w:numFmt w:val="lowerRoman"/>
      <w:lvlText w:val="%3."/>
      <w:lvlJc w:val="left"/>
      <w:pPr>
        <w:tabs>
          <w:tab w:val="num" w:pos="2160"/>
        </w:tabs>
        <w:ind w:left="2160" w:hanging="720"/>
      </w:pPr>
      <w:rPr>
        <w:rFonts w:cs="Times New Roman" w:hint="default"/>
        <w:b w:val="0"/>
        <w:i w:val="0"/>
      </w:rPr>
    </w:lvl>
    <w:lvl w:ilvl="3">
      <w:start w:val="1"/>
      <w:numFmt w:val="upperLetter"/>
      <w:lvlText w:val="%4."/>
      <w:lvlJc w:val="left"/>
      <w:pPr>
        <w:tabs>
          <w:tab w:val="num" w:pos="2880"/>
        </w:tabs>
        <w:ind w:left="4320" w:hanging="504"/>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 w15:restartNumberingAfterBreak="0">
    <w:nsid w:val="04234FA1"/>
    <w:multiLevelType w:val="hybridMultilevel"/>
    <w:tmpl w:val="A17A5E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80499"/>
    <w:multiLevelType w:val="hybridMultilevel"/>
    <w:tmpl w:val="E3DAD80C"/>
    <w:lvl w:ilvl="0" w:tplc="A03CCF28">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B5715"/>
    <w:multiLevelType w:val="hybridMultilevel"/>
    <w:tmpl w:val="5C023C96"/>
    <w:lvl w:ilvl="0" w:tplc="894240B2">
      <w:start w:val="500"/>
      <w:numFmt w:val="low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4" w15:restartNumberingAfterBreak="0">
    <w:nsid w:val="0B881AEE"/>
    <w:multiLevelType w:val="hybridMultilevel"/>
    <w:tmpl w:val="BD283E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C70D8F"/>
    <w:multiLevelType w:val="hybridMultilevel"/>
    <w:tmpl w:val="43BE643E"/>
    <w:lvl w:ilvl="0" w:tplc="9FE6C1A4">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E514FE"/>
    <w:multiLevelType w:val="hybridMultilevel"/>
    <w:tmpl w:val="826E3E90"/>
    <w:lvl w:ilvl="0" w:tplc="61DA414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131C4B18"/>
    <w:multiLevelType w:val="hybridMultilevel"/>
    <w:tmpl w:val="D09801FC"/>
    <w:lvl w:ilvl="0" w:tplc="3162FE48">
      <w:start w:val="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62F3DCA"/>
    <w:multiLevelType w:val="hybridMultilevel"/>
    <w:tmpl w:val="27904B7C"/>
    <w:lvl w:ilvl="0" w:tplc="3F5C08EA">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1FF10B59"/>
    <w:multiLevelType w:val="hybridMultilevel"/>
    <w:tmpl w:val="13C838A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D11FC4"/>
    <w:multiLevelType w:val="hybridMultilevel"/>
    <w:tmpl w:val="9FFC1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271F81"/>
    <w:multiLevelType w:val="hybridMultilevel"/>
    <w:tmpl w:val="9D38F0AC"/>
    <w:lvl w:ilvl="0" w:tplc="D4F4444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6508CA"/>
    <w:multiLevelType w:val="hybridMultilevel"/>
    <w:tmpl w:val="BBB49084"/>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32D0169F"/>
    <w:multiLevelType w:val="hybridMultilevel"/>
    <w:tmpl w:val="075A52E0"/>
    <w:lvl w:ilvl="0" w:tplc="D4F4444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3977117"/>
    <w:multiLevelType w:val="hybridMultilevel"/>
    <w:tmpl w:val="8D1A9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7C0195"/>
    <w:multiLevelType w:val="hybridMultilevel"/>
    <w:tmpl w:val="D898D6C6"/>
    <w:lvl w:ilvl="0" w:tplc="C1EE845A">
      <w:start w:val="100"/>
      <w:numFmt w:val="low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6" w15:restartNumberingAfterBreak="0">
    <w:nsid w:val="45062D23"/>
    <w:multiLevelType w:val="hybridMultilevel"/>
    <w:tmpl w:val="3DB82CB4"/>
    <w:lvl w:ilvl="0" w:tplc="D4F4444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6027460"/>
    <w:multiLevelType w:val="hybridMultilevel"/>
    <w:tmpl w:val="95D6C2C4"/>
    <w:lvl w:ilvl="0" w:tplc="D4F4444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79150A5"/>
    <w:multiLevelType w:val="hybridMultilevel"/>
    <w:tmpl w:val="2E2490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8B0217F"/>
    <w:multiLevelType w:val="hybridMultilevel"/>
    <w:tmpl w:val="7472A8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361BD5"/>
    <w:multiLevelType w:val="hybridMultilevel"/>
    <w:tmpl w:val="407C4392"/>
    <w:lvl w:ilvl="0" w:tplc="BC6ACB50">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3C0193B"/>
    <w:multiLevelType w:val="hybridMultilevel"/>
    <w:tmpl w:val="07E66E9C"/>
    <w:lvl w:ilvl="0" w:tplc="EBA83F28">
      <w:start w:val="1"/>
      <w:numFmt w:val="decimal"/>
      <w:lvlText w:val="%1."/>
      <w:lvlJc w:val="left"/>
      <w:pPr>
        <w:tabs>
          <w:tab w:val="num" w:pos="1440"/>
        </w:tabs>
        <w:ind w:left="1440" w:hanging="720"/>
      </w:pPr>
      <w:rPr>
        <w:rFonts w:ascii="Times New Roman" w:eastAsia="Times New Roman" w:hAnsi="Times New Roman" w:cs="Times New Roman"/>
        <w:b w:val="0"/>
        <w:i w:val="0"/>
      </w:rPr>
    </w:lvl>
    <w:lvl w:ilvl="1" w:tplc="7042ED04">
      <w:start w:val="5"/>
      <w:numFmt w:val="upperLetter"/>
      <w:lvlText w:val="%2."/>
      <w:lvlJc w:val="left"/>
      <w:pPr>
        <w:tabs>
          <w:tab w:val="num" w:pos="1440"/>
        </w:tabs>
        <w:ind w:left="1440" w:hanging="720"/>
      </w:pPr>
      <w:rPr>
        <w:rFonts w:ascii="Times New Roman" w:hAnsi="Times New Roman" w:cs="Times New Roman" w:hint="default"/>
        <w:b w:val="0"/>
        <w:i w:val="0"/>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66D72344"/>
    <w:multiLevelType w:val="hybridMultilevel"/>
    <w:tmpl w:val="31C00BD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94A1432"/>
    <w:multiLevelType w:val="hybridMultilevel"/>
    <w:tmpl w:val="C73CE556"/>
    <w:lvl w:ilvl="0" w:tplc="55EA4F46">
      <w:start w:val="5"/>
      <w:numFmt w:val="lowerLetter"/>
      <w:lvlText w:val="%1."/>
      <w:lvlJc w:val="left"/>
      <w:pPr>
        <w:tabs>
          <w:tab w:val="num" w:pos="2520"/>
        </w:tabs>
        <w:ind w:left="2520" w:hanging="360"/>
      </w:pPr>
      <w:rPr>
        <w:rFonts w:cs="Times New Roman" w:hint="default"/>
      </w:rPr>
    </w:lvl>
    <w:lvl w:ilvl="1" w:tplc="04090019">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24" w15:restartNumberingAfterBreak="0">
    <w:nsid w:val="6BDA6AE9"/>
    <w:multiLevelType w:val="hybridMultilevel"/>
    <w:tmpl w:val="96A4A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167BC3"/>
    <w:multiLevelType w:val="hybridMultilevel"/>
    <w:tmpl w:val="5B5E8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FD3E6D"/>
    <w:multiLevelType w:val="hybridMultilevel"/>
    <w:tmpl w:val="34AC2CEE"/>
    <w:lvl w:ilvl="0" w:tplc="D4F4444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D921655"/>
    <w:multiLevelType w:val="hybridMultilevel"/>
    <w:tmpl w:val="03623FA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E780B84"/>
    <w:multiLevelType w:val="hybridMultilevel"/>
    <w:tmpl w:val="D29EA5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81095868">
    <w:abstractNumId w:val="1"/>
  </w:num>
  <w:num w:numId="2" w16cid:durableId="1368484519">
    <w:abstractNumId w:val="12"/>
  </w:num>
  <w:num w:numId="3" w16cid:durableId="168060243">
    <w:abstractNumId w:val="24"/>
  </w:num>
  <w:num w:numId="4" w16cid:durableId="318702547">
    <w:abstractNumId w:val="5"/>
  </w:num>
  <w:num w:numId="5" w16cid:durableId="38752955">
    <w:abstractNumId w:val="22"/>
  </w:num>
  <w:num w:numId="6" w16cid:durableId="1250966833">
    <w:abstractNumId w:val="6"/>
  </w:num>
  <w:num w:numId="7" w16cid:durableId="545812">
    <w:abstractNumId w:val="16"/>
  </w:num>
  <w:num w:numId="8" w16cid:durableId="463699341">
    <w:abstractNumId w:val="13"/>
  </w:num>
  <w:num w:numId="9" w16cid:durableId="467866988">
    <w:abstractNumId w:val="20"/>
  </w:num>
  <w:num w:numId="10" w16cid:durableId="1126318236">
    <w:abstractNumId w:val="8"/>
  </w:num>
  <w:num w:numId="11" w16cid:durableId="219249348">
    <w:abstractNumId w:val="26"/>
  </w:num>
  <w:num w:numId="12" w16cid:durableId="929775411">
    <w:abstractNumId w:val="17"/>
  </w:num>
  <w:num w:numId="13" w16cid:durableId="2055696914">
    <w:abstractNumId w:val="7"/>
  </w:num>
  <w:num w:numId="14" w16cid:durableId="1707635804">
    <w:abstractNumId w:val="27"/>
  </w:num>
  <w:num w:numId="15" w16cid:durableId="394931482">
    <w:abstractNumId w:val="14"/>
  </w:num>
  <w:num w:numId="16" w16cid:durableId="2009362614">
    <w:abstractNumId w:val="28"/>
  </w:num>
  <w:num w:numId="17" w16cid:durableId="1239709081">
    <w:abstractNumId w:val="4"/>
  </w:num>
  <w:num w:numId="18" w16cid:durableId="666784844">
    <w:abstractNumId w:val="0"/>
  </w:num>
  <w:num w:numId="19" w16cid:durableId="1477913007">
    <w:abstractNumId w:val="21"/>
  </w:num>
  <w:num w:numId="20" w16cid:durableId="1099983680">
    <w:abstractNumId w:val="15"/>
  </w:num>
  <w:num w:numId="21" w16cid:durableId="356275493">
    <w:abstractNumId w:val="3"/>
  </w:num>
  <w:num w:numId="22" w16cid:durableId="839545872">
    <w:abstractNumId w:val="23"/>
  </w:num>
  <w:num w:numId="23" w16cid:durableId="1854954082">
    <w:abstractNumId w:val="18"/>
  </w:num>
  <w:num w:numId="24" w16cid:durableId="295919272">
    <w:abstractNumId w:val="19"/>
  </w:num>
  <w:num w:numId="25" w16cid:durableId="669867837">
    <w:abstractNumId w:val="11"/>
  </w:num>
  <w:num w:numId="26" w16cid:durableId="1116144785">
    <w:abstractNumId w:val="25"/>
  </w:num>
  <w:num w:numId="27" w16cid:durableId="37752451">
    <w:abstractNumId w:val="10"/>
  </w:num>
  <w:num w:numId="28" w16cid:durableId="1285230407">
    <w:abstractNumId w:val="9"/>
  </w:num>
  <w:num w:numId="29" w16cid:durableId="1223754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56D3"/>
    <w:rsid w:val="000564CA"/>
    <w:rsid w:val="000A09C8"/>
    <w:rsid w:val="000A17EA"/>
    <w:rsid w:val="000A7A74"/>
    <w:rsid w:val="000C4DD8"/>
    <w:rsid w:val="000C65C3"/>
    <w:rsid w:val="000E323C"/>
    <w:rsid w:val="00196CA7"/>
    <w:rsid w:val="001A2A3C"/>
    <w:rsid w:val="001C23D7"/>
    <w:rsid w:val="001C27DA"/>
    <w:rsid w:val="001D24DB"/>
    <w:rsid w:val="002D3D30"/>
    <w:rsid w:val="00315D2C"/>
    <w:rsid w:val="00333061"/>
    <w:rsid w:val="003B7955"/>
    <w:rsid w:val="003C2BC7"/>
    <w:rsid w:val="003E4020"/>
    <w:rsid w:val="004112D1"/>
    <w:rsid w:val="004944ED"/>
    <w:rsid w:val="004D3EFA"/>
    <w:rsid w:val="004E31BB"/>
    <w:rsid w:val="00543259"/>
    <w:rsid w:val="005620A6"/>
    <w:rsid w:val="005F3741"/>
    <w:rsid w:val="00604FFA"/>
    <w:rsid w:val="00607F83"/>
    <w:rsid w:val="00612C43"/>
    <w:rsid w:val="0067261D"/>
    <w:rsid w:val="006C0F83"/>
    <w:rsid w:val="006F1ADB"/>
    <w:rsid w:val="006F71CD"/>
    <w:rsid w:val="00704A24"/>
    <w:rsid w:val="00723BE7"/>
    <w:rsid w:val="00741CE5"/>
    <w:rsid w:val="007556D3"/>
    <w:rsid w:val="00807E83"/>
    <w:rsid w:val="0083061A"/>
    <w:rsid w:val="008349CE"/>
    <w:rsid w:val="008404F1"/>
    <w:rsid w:val="00852A7C"/>
    <w:rsid w:val="0085540D"/>
    <w:rsid w:val="00863613"/>
    <w:rsid w:val="00875E50"/>
    <w:rsid w:val="0089012B"/>
    <w:rsid w:val="008A0F50"/>
    <w:rsid w:val="008A1911"/>
    <w:rsid w:val="0094213C"/>
    <w:rsid w:val="0094719C"/>
    <w:rsid w:val="00971604"/>
    <w:rsid w:val="009C6F89"/>
    <w:rsid w:val="009F58EE"/>
    <w:rsid w:val="00A506E9"/>
    <w:rsid w:val="00A6735E"/>
    <w:rsid w:val="00A9078A"/>
    <w:rsid w:val="00A96260"/>
    <w:rsid w:val="00AE496B"/>
    <w:rsid w:val="00AE4D9F"/>
    <w:rsid w:val="00AE5915"/>
    <w:rsid w:val="00B4493A"/>
    <w:rsid w:val="00B707E5"/>
    <w:rsid w:val="00B709D1"/>
    <w:rsid w:val="00B84022"/>
    <w:rsid w:val="00BB1F70"/>
    <w:rsid w:val="00BB60D1"/>
    <w:rsid w:val="00BC4A1B"/>
    <w:rsid w:val="00C001B5"/>
    <w:rsid w:val="00C552AC"/>
    <w:rsid w:val="00C75A52"/>
    <w:rsid w:val="00C862FF"/>
    <w:rsid w:val="00CA138E"/>
    <w:rsid w:val="00CA7A2B"/>
    <w:rsid w:val="00CD1583"/>
    <w:rsid w:val="00D1722C"/>
    <w:rsid w:val="00D40541"/>
    <w:rsid w:val="00D41E0B"/>
    <w:rsid w:val="00D72BEC"/>
    <w:rsid w:val="00D83D19"/>
    <w:rsid w:val="00D9418B"/>
    <w:rsid w:val="00D974BF"/>
    <w:rsid w:val="00DB0DA7"/>
    <w:rsid w:val="00DC5EB4"/>
    <w:rsid w:val="00DD72C2"/>
    <w:rsid w:val="00E03EA6"/>
    <w:rsid w:val="00E17DA2"/>
    <w:rsid w:val="00E255F0"/>
    <w:rsid w:val="00E25CEC"/>
    <w:rsid w:val="00EA0EA3"/>
    <w:rsid w:val="00EB7500"/>
    <w:rsid w:val="00ED2915"/>
    <w:rsid w:val="00F236A5"/>
    <w:rsid w:val="00F36821"/>
    <w:rsid w:val="00F66566"/>
    <w:rsid w:val="00F7117E"/>
    <w:rsid w:val="00F81A3D"/>
    <w:rsid w:val="00F92C05"/>
    <w:rsid w:val="00FB6B4C"/>
    <w:rsid w:val="00FC62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785515"/>
  <w14:defaultImageDpi w14:val="300"/>
  <w15:docId w15:val="{49812807-30F9-4B29-B394-06B5E95CB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6D3"/>
    <w:pPr>
      <w:widowControl w:val="0"/>
    </w:pPr>
    <w:rPr>
      <w:rFonts w:ascii="Times New Roman" w:eastAsia="Times New Roman" w:hAnsi="Times New Roman" w:cs="Times New Roman"/>
      <w:snapToGrid w:val="0"/>
      <w:szCs w:val="20"/>
    </w:rPr>
  </w:style>
  <w:style w:type="paragraph" w:styleId="Heading4">
    <w:name w:val="heading 4"/>
    <w:basedOn w:val="Normal"/>
    <w:next w:val="Normal"/>
    <w:link w:val="Heading4Char"/>
    <w:qFormat/>
    <w:rsid w:val="007556D3"/>
    <w:pPr>
      <w:keepNext/>
      <w:tabs>
        <w:tab w:val="center" w:pos="4680"/>
      </w:tabs>
      <w:jc w:val="both"/>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556D3"/>
    <w:rPr>
      <w:color w:val="0000FF"/>
      <w:u w:val="single"/>
    </w:rPr>
  </w:style>
  <w:style w:type="paragraph" w:styleId="ListParagraph">
    <w:name w:val="List Paragraph"/>
    <w:basedOn w:val="Normal"/>
    <w:qFormat/>
    <w:rsid w:val="007556D3"/>
    <w:pPr>
      <w:widowControl/>
      <w:spacing w:after="200" w:line="276" w:lineRule="auto"/>
      <w:ind w:left="720"/>
    </w:pPr>
    <w:rPr>
      <w:snapToGrid/>
      <w:szCs w:val="22"/>
    </w:rPr>
  </w:style>
  <w:style w:type="character" w:customStyle="1" w:styleId="Heading4Char">
    <w:name w:val="Heading 4 Char"/>
    <w:basedOn w:val="DefaultParagraphFont"/>
    <w:link w:val="Heading4"/>
    <w:rsid w:val="007556D3"/>
    <w:rPr>
      <w:rFonts w:ascii="Times New Roman" w:eastAsia="Times New Roman" w:hAnsi="Times New Roman" w:cs="Times New Roman"/>
      <w:b/>
      <w:snapToGrid w:val="0"/>
      <w:szCs w:val="20"/>
    </w:rPr>
  </w:style>
  <w:style w:type="paragraph" w:styleId="BodyTextIndent3">
    <w:name w:val="Body Text Indent 3"/>
    <w:basedOn w:val="Normal"/>
    <w:link w:val="BodyTextIndent3Char"/>
    <w:rsid w:val="007556D3"/>
    <w:pPr>
      <w:tabs>
        <w:tab w:val="left" w:pos="-1440"/>
        <w:tab w:val="left" w:pos="-720"/>
        <w:tab w:val="left" w:pos="0"/>
        <w:tab w:val="left" w:pos="564"/>
        <w:tab w:val="left" w:pos="1015"/>
        <w:tab w:val="left" w:pos="1466"/>
        <w:tab w:val="left" w:pos="2880"/>
        <w:tab w:val="left" w:pos="3573"/>
        <w:tab w:val="left" w:pos="4338"/>
        <w:tab w:val="left" w:pos="4659"/>
        <w:tab w:val="left" w:pos="5466"/>
        <w:tab w:val="left" w:pos="5743"/>
        <w:tab w:val="right" w:pos="9360"/>
      </w:tabs>
      <w:ind w:left="2880" w:hanging="2880"/>
      <w:jc w:val="both"/>
    </w:pPr>
  </w:style>
  <w:style w:type="character" w:customStyle="1" w:styleId="BodyTextIndent3Char">
    <w:name w:val="Body Text Indent 3 Char"/>
    <w:basedOn w:val="DefaultParagraphFont"/>
    <w:link w:val="BodyTextIndent3"/>
    <w:rsid w:val="007556D3"/>
    <w:rPr>
      <w:rFonts w:ascii="Times New Roman" w:eastAsia="Times New Roman" w:hAnsi="Times New Roman" w:cs="Times New Roman"/>
      <w:snapToGrid w:val="0"/>
      <w:szCs w:val="20"/>
    </w:rPr>
  </w:style>
  <w:style w:type="paragraph" w:styleId="Header">
    <w:name w:val="header"/>
    <w:basedOn w:val="Normal"/>
    <w:link w:val="HeaderChar1"/>
    <w:uiPriority w:val="99"/>
    <w:rsid w:val="007556D3"/>
    <w:pPr>
      <w:tabs>
        <w:tab w:val="center" w:pos="4320"/>
        <w:tab w:val="right" w:pos="8640"/>
      </w:tabs>
    </w:pPr>
  </w:style>
  <w:style w:type="character" w:customStyle="1" w:styleId="HeaderChar">
    <w:name w:val="Header Char"/>
    <w:basedOn w:val="DefaultParagraphFont"/>
    <w:uiPriority w:val="99"/>
    <w:rsid w:val="007556D3"/>
    <w:rPr>
      <w:rFonts w:ascii="Times New Roman" w:eastAsia="Times New Roman" w:hAnsi="Times New Roman" w:cs="Times New Roman"/>
      <w:snapToGrid w:val="0"/>
      <w:szCs w:val="20"/>
    </w:rPr>
  </w:style>
  <w:style w:type="character" w:customStyle="1" w:styleId="HeaderChar1">
    <w:name w:val="Header Char1"/>
    <w:basedOn w:val="DefaultParagraphFont"/>
    <w:link w:val="Header"/>
    <w:rsid w:val="007556D3"/>
    <w:rPr>
      <w:rFonts w:ascii="Times New Roman" w:eastAsia="Times New Roman" w:hAnsi="Times New Roman" w:cs="Times New Roman"/>
      <w:snapToGrid w:val="0"/>
      <w:szCs w:val="20"/>
    </w:rPr>
  </w:style>
  <w:style w:type="paragraph" w:styleId="BalloonText">
    <w:name w:val="Balloon Text"/>
    <w:basedOn w:val="Normal"/>
    <w:link w:val="BalloonTextChar"/>
    <w:uiPriority w:val="99"/>
    <w:semiHidden/>
    <w:unhideWhenUsed/>
    <w:rsid w:val="007556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556D3"/>
    <w:rPr>
      <w:rFonts w:ascii="Lucida Grande" w:eastAsia="Times New Roman" w:hAnsi="Lucida Grande" w:cs="Lucida Grande"/>
      <w:snapToGrid w:val="0"/>
      <w:sz w:val="18"/>
      <w:szCs w:val="18"/>
    </w:rPr>
  </w:style>
  <w:style w:type="character" w:styleId="FollowedHyperlink">
    <w:name w:val="FollowedHyperlink"/>
    <w:basedOn w:val="DefaultParagraphFont"/>
    <w:uiPriority w:val="99"/>
    <w:semiHidden/>
    <w:unhideWhenUsed/>
    <w:rsid w:val="00DD72C2"/>
    <w:rPr>
      <w:color w:val="800080" w:themeColor="followedHyperlink"/>
      <w:u w:val="single"/>
    </w:rPr>
  </w:style>
  <w:style w:type="paragraph" w:styleId="Footer">
    <w:name w:val="footer"/>
    <w:basedOn w:val="Normal"/>
    <w:link w:val="FooterChar"/>
    <w:uiPriority w:val="99"/>
    <w:unhideWhenUsed/>
    <w:rsid w:val="000A09C8"/>
    <w:pPr>
      <w:tabs>
        <w:tab w:val="center" w:pos="4320"/>
        <w:tab w:val="right" w:pos="8640"/>
      </w:tabs>
    </w:pPr>
  </w:style>
  <w:style w:type="character" w:customStyle="1" w:styleId="FooterChar">
    <w:name w:val="Footer Char"/>
    <w:basedOn w:val="DefaultParagraphFont"/>
    <w:link w:val="Footer"/>
    <w:uiPriority w:val="99"/>
    <w:rsid w:val="000A09C8"/>
    <w:rPr>
      <w:rFonts w:ascii="Times New Roman" w:eastAsia="Times New Roman" w:hAnsi="Times New Roman" w:cs="Times New Roman"/>
      <w:snapToGrid w:val="0"/>
      <w:szCs w:val="20"/>
    </w:rPr>
  </w:style>
  <w:style w:type="character" w:styleId="PageNumber">
    <w:name w:val="page number"/>
    <w:basedOn w:val="DefaultParagraphFont"/>
    <w:uiPriority w:val="99"/>
    <w:semiHidden/>
    <w:unhideWhenUsed/>
    <w:rsid w:val="000A09C8"/>
  </w:style>
  <w:style w:type="paragraph" w:styleId="Revision">
    <w:name w:val="Revision"/>
    <w:hidden/>
    <w:uiPriority w:val="99"/>
    <w:semiHidden/>
    <w:rsid w:val="00CA138E"/>
    <w:rPr>
      <w:rFonts w:ascii="Times New Roman" w:eastAsia="Times New Roman" w:hAnsi="Times New Roman" w:cs="Times New Roman"/>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D5ED4CDF3B74F4093D29E4B61D0886B" ma:contentTypeVersion="18" ma:contentTypeDescription="Create a new document." ma:contentTypeScope="" ma:versionID="716aa40bae9763ce9b855a8ab4177fd6">
  <xsd:schema xmlns:xsd="http://www.w3.org/2001/XMLSchema" xmlns:xs="http://www.w3.org/2001/XMLSchema" xmlns:p="http://schemas.microsoft.com/office/2006/metadata/properties" xmlns:ns2="b16b80fb-1faa-42ab-aa0e-9b19bf8c711c" xmlns:ns3="cab949ca-fe5b-4969-a262-29e28df8c090" targetNamespace="http://schemas.microsoft.com/office/2006/metadata/properties" ma:root="true" ma:fieldsID="7b691bfc476a9e10e95863381cd0db65" ns2:_="" ns3:_="">
    <xsd:import namespace="b16b80fb-1faa-42ab-aa0e-9b19bf8c711c"/>
    <xsd:import namespace="cab949ca-fe5b-4969-a262-29e28df8c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b80fb-1faa-42ab-aa0e-9b19bf8c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8a6895-5f76-41c6-a046-8d19cda559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49ca-fe5b-4969-a262-29e28df8c0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71486d-7481-42d5-af26-d94fbf00c533}" ma:internalName="TaxCatchAll" ma:showField="CatchAllData" ma:web="cab949ca-fe5b-4969-a262-29e28df8c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b949ca-fe5b-4969-a262-29e28df8c090" xsi:nil="true"/>
    <lcf76f155ced4ddcb4097134ff3c332f xmlns="b16b80fb-1faa-42ab-aa0e-9b19bf8c7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2C1DD8-B073-E543-947F-F0E312164E26}">
  <ds:schemaRefs>
    <ds:schemaRef ds:uri="http://schemas.openxmlformats.org/officeDocument/2006/bibliography"/>
  </ds:schemaRefs>
</ds:datastoreItem>
</file>

<file path=customXml/itemProps2.xml><?xml version="1.0" encoding="utf-8"?>
<ds:datastoreItem xmlns:ds="http://schemas.openxmlformats.org/officeDocument/2006/customXml" ds:itemID="{7E09E7AA-CA1A-41A9-B341-3ACFE4211A14}"/>
</file>

<file path=customXml/itemProps3.xml><?xml version="1.0" encoding="utf-8"?>
<ds:datastoreItem xmlns:ds="http://schemas.openxmlformats.org/officeDocument/2006/customXml" ds:itemID="{1EF48FDB-DDF8-493A-90BD-5D1ACBF588D0}"/>
</file>

<file path=customXml/itemProps4.xml><?xml version="1.0" encoding="utf-8"?>
<ds:datastoreItem xmlns:ds="http://schemas.openxmlformats.org/officeDocument/2006/customXml" ds:itemID="{4902C9AF-D121-4924-9AEA-68875CA26E85}"/>
</file>

<file path=docProps/app.xml><?xml version="1.0" encoding="utf-8"?>
<Properties xmlns="http://schemas.openxmlformats.org/officeDocument/2006/extended-properties" xmlns:vt="http://schemas.openxmlformats.org/officeDocument/2006/docPropsVTypes">
  <Template>Normal</Template>
  <TotalTime>16</TotalTime>
  <Pages>21</Pages>
  <Words>6201</Words>
  <Characters>35349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SANDAG</Company>
  <LinksUpToDate>false</LinksUpToDate>
  <CharactersWithSpaces>41468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Eidam</dc:creator>
  <cp:lastModifiedBy>Diane Eidam</cp:lastModifiedBy>
  <cp:revision>5</cp:revision>
  <cp:lastPrinted>2018-09-12T16:46:00Z</cp:lastPrinted>
  <dcterms:created xsi:type="dcterms:W3CDTF">2026-02-26T14:07:00Z</dcterms:created>
  <dcterms:modified xsi:type="dcterms:W3CDTF">2026-05-08T23:23:00Z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0x0101006D5ED4CDF3B74F4093D29E4B61D0886B</vt:lpwstr>
  </property>
</Properties>
</file>